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2FF" w:rsidRDefault="00B472FF">
      <w:pPr>
        <w:pStyle w:val="Corpotesto"/>
        <w:rPr>
          <w:rFonts w:ascii="Times New Roman"/>
        </w:rPr>
      </w:pPr>
    </w:p>
    <w:p w:rsidR="00563DE2" w:rsidRDefault="00563DE2" w:rsidP="00563DE2">
      <w:pPr>
        <w:tabs>
          <w:tab w:val="left" w:pos="1985"/>
          <w:tab w:val="left" w:pos="4111"/>
          <w:tab w:val="left" w:pos="5245"/>
        </w:tabs>
        <w:ind w:left="967" w:hanging="258"/>
        <w:rPr>
          <w:rFonts w:ascii="Times New Roman"/>
          <w:sz w:val="20"/>
        </w:rPr>
      </w:pPr>
      <w:r>
        <w:rPr>
          <w:rFonts w:ascii="Times New Roman"/>
          <w:noProof/>
          <w:position w:val="24"/>
          <w:sz w:val="20"/>
          <w:lang w:bidi="ar-SA"/>
        </w:rPr>
        <w:drawing>
          <wp:inline distT="0" distB="0" distL="0" distR="0" wp14:anchorId="4671C290" wp14:editId="1541D738">
            <wp:extent cx="693278" cy="450273"/>
            <wp:effectExtent l="0" t="0" r="0" b="0"/>
            <wp:docPr id="6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037" cy="45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4"/>
          <w:sz w:val="20"/>
        </w:rPr>
        <w:tab/>
      </w:r>
      <w:r>
        <w:rPr>
          <w:rFonts w:ascii="Times New Roman"/>
          <w:noProof/>
          <w:position w:val="22"/>
          <w:sz w:val="20"/>
          <w:lang w:bidi="ar-SA"/>
        </w:rPr>
        <w:drawing>
          <wp:inline distT="0" distB="0" distL="0" distR="0" wp14:anchorId="19EA4F12" wp14:editId="4CE82334">
            <wp:extent cx="1205345" cy="440090"/>
            <wp:effectExtent l="0" t="0" r="0" b="0"/>
            <wp:docPr id="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965" cy="441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2"/>
          <w:sz w:val="20"/>
        </w:rPr>
        <w:tab/>
      </w:r>
      <w:r>
        <w:rPr>
          <w:rFonts w:ascii="Times New Roman"/>
          <w:noProof/>
          <w:position w:val="6"/>
          <w:sz w:val="20"/>
          <w:lang w:bidi="ar-SA"/>
        </w:rPr>
        <w:drawing>
          <wp:inline distT="0" distB="0" distL="0" distR="0" wp14:anchorId="009B6E8A" wp14:editId="65EC6625">
            <wp:extent cx="510045" cy="480320"/>
            <wp:effectExtent l="0" t="0" r="0" b="0"/>
            <wp:docPr id="10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074" cy="483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6"/>
          <w:sz w:val="20"/>
        </w:rPr>
        <w:tab/>
      </w:r>
      <w:r>
        <w:rPr>
          <w:rFonts w:ascii="Times New Roman"/>
          <w:noProof/>
          <w:sz w:val="20"/>
          <w:lang w:bidi="ar-SA"/>
        </w:rPr>
        <w:drawing>
          <wp:inline distT="0" distB="0" distL="0" distR="0" wp14:anchorId="39177442" wp14:editId="53D3CC9C">
            <wp:extent cx="526122" cy="519545"/>
            <wp:effectExtent l="0" t="0" r="0" b="0"/>
            <wp:docPr id="1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96" cy="517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6"/>
          <w:sz w:val="20"/>
        </w:rPr>
        <w:t xml:space="preserve">    </w:t>
      </w:r>
      <w:r w:rsidRPr="009B71DC">
        <w:rPr>
          <w:b/>
          <w:noProof/>
          <w:lang w:bidi="ar-SA"/>
        </w:rPr>
        <w:drawing>
          <wp:inline distT="0" distB="0" distL="0" distR="0" wp14:anchorId="7F5D6531" wp14:editId="3D0017EA">
            <wp:extent cx="1438274" cy="457200"/>
            <wp:effectExtent l="0" t="0" r="0" b="0"/>
            <wp:docPr id="12" name="Immagine 12" descr="Descrizione: ge_cdc_ml_A_pos_CMYK_2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Descrizione: ge_cdc_ml_A_pos_CMYK_2_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447" cy="45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/>
          <w:position w:val="6"/>
          <w:sz w:val="20"/>
        </w:rPr>
        <w:t xml:space="preserve">  </w:t>
      </w:r>
      <w:r w:rsidRPr="004809D6">
        <w:rPr>
          <w:noProof/>
          <w:lang w:bidi="ar-SA"/>
        </w:rPr>
        <w:drawing>
          <wp:inline distT="0" distB="0" distL="0" distR="0" wp14:anchorId="47A2434D" wp14:editId="36FCABE7">
            <wp:extent cx="822960" cy="458142"/>
            <wp:effectExtent l="0" t="0" r="0" b="0"/>
            <wp:docPr id="2" name="Immagine 2" descr="\\w2kge.intra.cciaa.net\fsge\SedeGaribaldi\FlagGac\Loghi\logo FLAG\FLAG_GAC_logo_no_estensi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\\w2kge.intra.cciaa.net\fsge\SedeGaribaldi\FlagGac\Loghi\logo FLAG\FLAG_GAC_logo_no_estension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041" cy="458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2FF" w:rsidRDefault="00B472FF">
      <w:pPr>
        <w:pStyle w:val="Corpotesto"/>
        <w:rPr>
          <w:rFonts w:ascii="Times New Roman"/>
        </w:rPr>
      </w:pPr>
    </w:p>
    <w:p w:rsidR="00B472FF" w:rsidRDefault="00B472FF">
      <w:pPr>
        <w:pStyle w:val="Corpotesto"/>
        <w:rPr>
          <w:rFonts w:ascii="Times New Roman"/>
        </w:rPr>
      </w:pPr>
    </w:p>
    <w:p w:rsidR="00B472FF" w:rsidRDefault="00B472FF">
      <w:pPr>
        <w:pStyle w:val="Corpotesto"/>
        <w:rPr>
          <w:rFonts w:ascii="Times New Roman"/>
        </w:rPr>
      </w:pPr>
    </w:p>
    <w:p w:rsidR="00B472FF" w:rsidRDefault="00B472FF">
      <w:pPr>
        <w:pStyle w:val="Corpotesto"/>
        <w:rPr>
          <w:rFonts w:ascii="Times New Roman"/>
        </w:rPr>
      </w:pPr>
    </w:p>
    <w:p w:rsidR="00B472FF" w:rsidRDefault="00B472FF">
      <w:pPr>
        <w:pStyle w:val="Corpotesto"/>
        <w:rPr>
          <w:rFonts w:ascii="Times New Roman"/>
        </w:rPr>
      </w:pPr>
    </w:p>
    <w:p w:rsidR="00B472FF" w:rsidRDefault="00B472FF">
      <w:pPr>
        <w:pStyle w:val="Corpotesto"/>
        <w:rPr>
          <w:rFonts w:ascii="Times New Roman"/>
        </w:rPr>
      </w:pPr>
    </w:p>
    <w:p w:rsidR="00B472FF" w:rsidRDefault="00B472FF">
      <w:pPr>
        <w:pStyle w:val="Corpotesto"/>
        <w:rPr>
          <w:rFonts w:ascii="Times New Roman"/>
        </w:rPr>
      </w:pPr>
    </w:p>
    <w:p w:rsidR="00B472FF" w:rsidRDefault="00B472FF">
      <w:pPr>
        <w:pStyle w:val="Corpotesto"/>
        <w:spacing w:before="2"/>
        <w:rPr>
          <w:rFonts w:ascii="Times New Roman"/>
          <w:sz w:val="24"/>
        </w:rPr>
      </w:pPr>
    </w:p>
    <w:p w:rsidR="00B472FF" w:rsidRDefault="00563DE2">
      <w:pPr>
        <w:spacing w:before="100"/>
        <w:ind w:right="3"/>
        <w:jc w:val="center"/>
        <w:rPr>
          <w:rFonts w:ascii="Century Gothic"/>
          <w:sz w:val="96"/>
        </w:rPr>
      </w:pPr>
      <w:r>
        <w:rPr>
          <w:rFonts w:ascii="Century Gothic"/>
          <w:color w:val="948A53"/>
          <w:sz w:val="96"/>
        </w:rPr>
        <w:t xml:space="preserve">PO </w:t>
      </w:r>
      <w:r>
        <w:rPr>
          <w:rFonts w:ascii="Century Gothic"/>
          <w:color w:val="00B0F0"/>
          <w:sz w:val="96"/>
        </w:rPr>
        <w:t>FEAMP</w:t>
      </w:r>
    </w:p>
    <w:p w:rsidR="00B472FF" w:rsidRDefault="00563DE2">
      <w:pPr>
        <w:tabs>
          <w:tab w:val="left" w:pos="1814"/>
        </w:tabs>
        <w:spacing w:before="2"/>
        <w:ind w:right="2"/>
        <w:jc w:val="center"/>
        <w:rPr>
          <w:rFonts w:ascii="Century Gothic"/>
          <w:sz w:val="36"/>
        </w:rPr>
      </w:pPr>
      <w:r>
        <w:rPr>
          <w:rFonts w:ascii="Century Gothic"/>
          <w:color w:val="948A53"/>
          <w:sz w:val="36"/>
        </w:rPr>
        <w:t>ITALIA</w:t>
      </w:r>
      <w:r>
        <w:rPr>
          <w:rFonts w:ascii="Times New Roman"/>
          <w:color w:val="948A53"/>
          <w:sz w:val="36"/>
        </w:rPr>
        <w:tab/>
      </w:r>
      <w:r>
        <w:rPr>
          <w:rFonts w:ascii="Century Gothic"/>
          <w:color w:val="948A53"/>
          <w:sz w:val="36"/>
        </w:rPr>
        <w:t>2014/2020</w:t>
      </w:r>
    </w:p>
    <w:p w:rsidR="00B472FF" w:rsidRDefault="00B472FF">
      <w:pPr>
        <w:pStyle w:val="Corpotesto"/>
        <w:spacing w:before="7"/>
        <w:rPr>
          <w:rFonts w:ascii="Century Gothic"/>
          <w:sz w:val="65"/>
        </w:rPr>
      </w:pPr>
    </w:p>
    <w:p w:rsidR="00B472FF" w:rsidRDefault="00B472FF">
      <w:pPr>
        <w:spacing w:line="237" w:lineRule="auto"/>
        <w:ind w:right="4"/>
        <w:jc w:val="center"/>
        <w:rPr>
          <w:rFonts w:ascii="Arial" w:hAnsi="Arial"/>
          <w:b/>
          <w:sz w:val="48"/>
        </w:rPr>
      </w:pPr>
      <w:bookmarkStart w:id="0" w:name="_GoBack"/>
      <w:bookmarkEnd w:id="0"/>
    </w:p>
    <w:p w:rsidR="00B472FF" w:rsidRDefault="00B472FF">
      <w:pPr>
        <w:pStyle w:val="Corpotesto"/>
        <w:spacing w:before="10"/>
        <w:rPr>
          <w:rFonts w:ascii="Arial"/>
          <w:b/>
          <w:sz w:val="51"/>
        </w:rPr>
      </w:pPr>
    </w:p>
    <w:p w:rsidR="00B472FF" w:rsidRDefault="00563DE2">
      <w:pPr>
        <w:ind w:right="2"/>
        <w:jc w:val="center"/>
        <w:rPr>
          <w:rFonts w:ascii="Century Gothic"/>
          <w:b/>
          <w:sz w:val="48"/>
        </w:rPr>
      </w:pPr>
      <w:r>
        <w:rPr>
          <w:rFonts w:ascii="Century Gothic"/>
          <w:b/>
          <w:color w:val="948A53"/>
          <w:sz w:val="48"/>
        </w:rPr>
        <w:t>ALLEGATO S</w:t>
      </w:r>
    </w:p>
    <w:p w:rsidR="00B472FF" w:rsidRDefault="00B472FF">
      <w:pPr>
        <w:pStyle w:val="Corpotesto"/>
        <w:spacing w:before="8"/>
        <w:rPr>
          <w:rFonts w:ascii="Century Gothic"/>
          <w:b/>
          <w:sz w:val="57"/>
        </w:rPr>
      </w:pPr>
    </w:p>
    <w:p w:rsidR="00B472FF" w:rsidRDefault="00563DE2">
      <w:pPr>
        <w:spacing w:before="1"/>
        <w:ind w:right="3"/>
        <w:jc w:val="center"/>
        <w:rPr>
          <w:rFonts w:ascii="Century Gothic"/>
          <w:b/>
          <w:sz w:val="48"/>
        </w:rPr>
      </w:pPr>
      <w:r>
        <w:rPr>
          <w:rFonts w:ascii="Century Gothic"/>
          <w:b/>
          <w:color w:val="948A53"/>
          <w:sz w:val="48"/>
        </w:rPr>
        <w:t>Scheda di autovalutazione sulle procedure di gara sugli appalti pubblici, servizi e forniture</w:t>
      </w:r>
    </w:p>
    <w:p w:rsidR="00B472FF" w:rsidRDefault="00B472FF">
      <w:pPr>
        <w:jc w:val="center"/>
        <w:rPr>
          <w:rFonts w:ascii="Century Gothic"/>
          <w:sz w:val="48"/>
        </w:rPr>
        <w:sectPr w:rsidR="00B472FF">
          <w:type w:val="continuous"/>
          <w:pgSz w:w="11900" w:h="16840"/>
          <w:pgMar w:top="820" w:right="860" w:bottom="280" w:left="840" w:header="720" w:footer="720" w:gutter="0"/>
          <w:cols w:space="720"/>
        </w:sectPr>
      </w:pPr>
    </w:p>
    <w:p w:rsidR="00B472FF" w:rsidRDefault="00B472FF">
      <w:pPr>
        <w:pStyle w:val="Corpotesto"/>
        <w:rPr>
          <w:rFonts w:ascii="Times New Roman"/>
        </w:rPr>
      </w:pPr>
    </w:p>
    <w:p w:rsidR="00B472FF" w:rsidRDefault="00B472FF">
      <w:pPr>
        <w:pStyle w:val="Corpotesto"/>
        <w:rPr>
          <w:rFonts w:ascii="Times New Roman"/>
        </w:rPr>
      </w:pPr>
    </w:p>
    <w:p w:rsidR="00B472FF" w:rsidRDefault="00B472FF">
      <w:pPr>
        <w:pStyle w:val="Corpotesto"/>
        <w:rPr>
          <w:rFonts w:ascii="Times New Roman"/>
        </w:rPr>
      </w:pPr>
    </w:p>
    <w:p w:rsidR="00B472FF" w:rsidRDefault="00B472FF">
      <w:pPr>
        <w:pStyle w:val="Corpotesto"/>
        <w:spacing w:before="10"/>
        <w:rPr>
          <w:rFonts w:ascii="Times New Roman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4"/>
        <w:gridCol w:w="10505"/>
      </w:tblGrid>
      <w:tr w:rsidR="00B472FF">
        <w:trPr>
          <w:trHeight w:val="349"/>
        </w:trPr>
        <w:tc>
          <w:tcPr>
            <w:tcW w:w="14369" w:type="dxa"/>
            <w:gridSpan w:val="2"/>
            <w:shd w:val="clear" w:color="auto" w:fill="003265"/>
          </w:tcPr>
          <w:p w:rsidR="00B472FF" w:rsidRDefault="00563DE2">
            <w:pPr>
              <w:pStyle w:val="TableParagraph"/>
              <w:spacing w:before="54" w:line="275" w:lineRule="exact"/>
              <w:ind w:left="7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 - DATI IDENTIFICATIVI</w:t>
            </w:r>
          </w:p>
        </w:tc>
      </w:tr>
      <w:tr w:rsidR="00B472FF">
        <w:trPr>
          <w:trHeight w:val="445"/>
        </w:trPr>
        <w:tc>
          <w:tcPr>
            <w:tcW w:w="3864" w:type="dxa"/>
            <w:tcBorders>
              <w:top w:val="single" w:sz="24" w:space="0" w:color="003265"/>
            </w:tcBorders>
          </w:tcPr>
          <w:p w:rsidR="00B472FF" w:rsidRDefault="00563DE2">
            <w:pPr>
              <w:pStyle w:val="TableParagraph"/>
              <w:spacing w:before="118"/>
              <w:ind w:left="40"/>
              <w:rPr>
                <w:sz w:val="18"/>
              </w:rPr>
            </w:pPr>
            <w:r>
              <w:rPr>
                <w:sz w:val="18"/>
              </w:rPr>
              <w:t>Misura/Titolo</w:t>
            </w:r>
          </w:p>
        </w:tc>
        <w:tc>
          <w:tcPr>
            <w:tcW w:w="10505" w:type="dxa"/>
            <w:tcBorders>
              <w:top w:val="single" w:sz="24" w:space="0" w:color="003265"/>
            </w:tcBorders>
          </w:tcPr>
          <w:p w:rsidR="00B472FF" w:rsidRDefault="00B472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72FF">
        <w:trPr>
          <w:trHeight w:val="446"/>
        </w:trPr>
        <w:tc>
          <w:tcPr>
            <w:tcW w:w="3864" w:type="dxa"/>
          </w:tcPr>
          <w:p w:rsidR="00B472FF" w:rsidRDefault="00563DE2">
            <w:pPr>
              <w:pStyle w:val="TableParagraph"/>
              <w:spacing w:before="119"/>
              <w:ind w:left="40"/>
              <w:rPr>
                <w:sz w:val="18"/>
              </w:rPr>
            </w:pPr>
            <w:r>
              <w:rPr>
                <w:sz w:val="18"/>
              </w:rPr>
              <w:t>Richiedente</w:t>
            </w:r>
          </w:p>
        </w:tc>
        <w:tc>
          <w:tcPr>
            <w:tcW w:w="10505" w:type="dxa"/>
          </w:tcPr>
          <w:p w:rsidR="00B472FF" w:rsidRDefault="00B472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72FF">
        <w:trPr>
          <w:trHeight w:val="446"/>
        </w:trPr>
        <w:tc>
          <w:tcPr>
            <w:tcW w:w="3864" w:type="dxa"/>
          </w:tcPr>
          <w:p w:rsidR="00B472FF" w:rsidRDefault="00563DE2">
            <w:pPr>
              <w:pStyle w:val="TableParagraph"/>
              <w:spacing w:before="119"/>
              <w:ind w:left="40"/>
              <w:rPr>
                <w:sz w:val="18"/>
              </w:rPr>
            </w:pPr>
            <w:r>
              <w:rPr>
                <w:sz w:val="18"/>
              </w:rPr>
              <w:t>Partita IVA/Codice fiscale</w:t>
            </w:r>
          </w:p>
        </w:tc>
        <w:tc>
          <w:tcPr>
            <w:tcW w:w="10505" w:type="dxa"/>
          </w:tcPr>
          <w:p w:rsidR="00B472FF" w:rsidRDefault="00B472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72FF">
        <w:trPr>
          <w:trHeight w:val="446"/>
        </w:trPr>
        <w:tc>
          <w:tcPr>
            <w:tcW w:w="3864" w:type="dxa"/>
          </w:tcPr>
          <w:p w:rsidR="00B472FF" w:rsidRDefault="00563DE2">
            <w:pPr>
              <w:pStyle w:val="TableParagraph"/>
              <w:spacing w:before="121"/>
              <w:ind w:left="40"/>
              <w:rPr>
                <w:sz w:val="18"/>
              </w:rPr>
            </w:pPr>
            <w:r>
              <w:rPr>
                <w:sz w:val="18"/>
              </w:rPr>
              <w:t>Referente beneficiario</w:t>
            </w:r>
          </w:p>
        </w:tc>
        <w:tc>
          <w:tcPr>
            <w:tcW w:w="10505" w:type="dxa"/>
          </w:tcPr>
          <w:p w:rsidR="00B472FF" w:rsidRDefault="00B472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72FF">
        <w:trPr>
          <w:trHeight w:val="952"/>
        </w:trPr>
        <w:tc>
          <w:tcPr>
            <w:tcW w:w="3864" w:type="dxa"/>
          </w:tcPr>
          <w:p w:rsidR="00B472FF" w:rsidRDefault="00563DE2">
            <w:pPr>
              <w:pStyle w:val="TableParagraph"/>
              <w:spacing w:before="121"/>
              <w:ind w:left="40"/>
              <w:rPr>
                <w:sz w:val="18"/>
              </w:rPr>
            </w:pPr>
            <w:r>
              <w:rPr>
                <w:sz w:val="18"/>
              </w:rPr>
              <w:t>Stazione appaltante (se diverso dal richiedente)</w:t>
            </w:r>
          </w:p>
          <w:p w:rsidR="00B472FF" w:rsidRDefault="00B472FF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B472FF" w:rsidRDefault="00563DE2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Sede</w:t>
            </w:r>
          </w:p>
        </w:tc>
        <w:tc>
          <w:tcPr>
            <w:tcW w:w="10505" w:type="dxa"/>
          </w:tcPr>
          <w:p w:rsidR="00B472FF" w:rsidRDefault="00B472FF">
            <w:pPr>
              <w:pStyle w:val="TableParagraph"/>
              <w:rPr>
                <w:rFonts w:ascii="Times New Roman"/>
                <w:sz w:val="20"/>
              </w:rPr>
            </w:pPr>
          </w:p>
          <w:p w:rsidR="00B472FF" w:rsidRDefault="00B472FF">
            <w:pPr>
              <w:pStyle w:val="TableParagraph"/>
              <w:rPr>
                <w:rFonts w:ascii="Times New Roman"/>
                <w:sz w:val="20"/>
              </w:rPr>
            </w:pPr>
          </w:p>
          <w:p w:rsidR="00B472FF" w:rsidRDefault="00B472FF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B472FF" w:rsidRDefault="00563DE2">
            <w:pPr>
              <w:pStyle w:val="TableParagraph"/>
              <w:tabs>
                <w:tab w:val="left" w:pos="4730"/>
                <w:tab w:val="left" w:pos="7372"/>
                <w:tab w:val="left" w:pos="9928"/>
              </w:tabs>
              <w:ind w:left="69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Via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n.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(Città)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 w:rsidR="00B472FF">
        <w:trPr>
          <w:trHeight w:val="446"/>
        </w:trPr>
        <w:tc>
          <w:tcPr>
            <w:tcW w:w="14369" w:type="dxa"/>
            <w:gridSpan w:val="2"/>
          </w:tcPr>
          <w:p w:rsidR="00B472FF" w:rsidRDefault="00563DE2">
            <w:pPr>
              <w:pStyle w:val="TableParagraph"/>
              <w:spacing w:before="114"/>
              <w:ind w:left="242"/>
              <w:rPr>
                <w:b/>
                <w:sz w:val="18"/>
              </w:rPr>
            </w:pPr>
            <w:r>
              <w:rPr>
                <w:b/>
                <w:sz w:val="18"/>
              </w:rPr>
              <w:t>DATI DELLA DOMANDA DI SOSTEGNO</w:t>
            </w:r>
          </w:p>
        </w:tc>
      </w:tr>
      <w:tr w:rsidR="00B472FF">
        <w:trPr>
          <w:trHeight w:val="446"/>
        </w:trPr>
        <w:tc>
          <w:tcPr>
            <w:tcW w:w="3864" w:type="dxa"/>
          </w:tcPr>
          <w:p w:rsidR="00B472FF" w:rsidRDefault="00563DE2">
            <w:pPr>
              <w:pStyle w:val="TableParagraph"/>
              <w:spacing w:before="119"/>
              <w:ind w:left="242"/>
              <w:rPr>
                <w:sz w:val="18"/>
              </w:rPr>
            </w:pPr>
            <w:r>
              <w:rPr>
                <w:sz w:val="18"/>
              </w:rPr>
              <w:t>Titolo del progetto</w:t>
            </w:r>
          </w:p>
        </w:tc>
        <w:tc>
          <w:tcPr>
            <w:tcW w:w="10505" w:type="dxa"/>
          </w:tcPr>
          <w:p w:rsidR="00B472FF" w:rsidRDefault="00B472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72FF">
        <w:trPr>
          <w:trHeight w:val="626"/>
        </w:trPr>
        <w:tc>
          <w:tcPr>
            <w:tcW w:w="3864" w:type="dxa"/>
          </w:tcPr>
          <w:p w:rsidR="00B472FF" w:rsidRDefault="00563DE2">
            <w:pPr>
              <w:pStyle w:val="TableParagraph"/>
              <w:spacing w:before="119"/>
              <w:ind w:left="242"/>
              <w:rPr>
                <w:sz w:val="18"/>
              </w:rPr>
            </w:pPr>
            <w:r>
              <w:rPr>
                <w:sz w:val="18"/>
              </w:rPr>
              <w:t>Localizzazione investimento</w:t>
            </w:r>
          </w:p>
        </w:tc>
        <w:tc>
          <w:tcPr>
            <w:tcW w:w="10505" w:type="dxa"/>
          </w:tcPr>
          <w:p w:rsidR="00B472FF" w:rsidRDefault="00B472FF">
            <w:pPr>
              <w:pStyle w:val="TableParagraph"/>
              <w:spacing w:before="9"/>
              <w:rPr>
                <w:rFonts w:ascii="Times New Roman"/>
              </w:rPr>
            </w:pPr>
          </w:p>
          <w:p w:rsidR="00B472FF" w:rsidRDefault="00563DE2">
            <w:pPr>
              <w:pStyle w:val="TableParagraph"/>
              <w:tabs>
                <w:tab w:val="left" w:pos="3183"/>
              </w:tabs>
              <w:spacing w:before="1"/>
              <w:ind w:left="69"/>
              <w:rPr>
                <w:rFonts w:ascii="Times New Roman"/>
                <w:sz w:val="18"/>
              </w:rPr>
            </w:pPr>
            <w:r>
              <w:rPr>
                <w:sz w:val="18"/>
              </w:rPr>
              <w:t>Comune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</w:tr>
    </w:tbl>
    <w:p w:rsidR="00B472FF" w:rsidRDefault="00B472FF">
      <w:pPr>
        <w:rPr>
          <w:rFonts w:ascii="Times New Roman"/>
          <w:sz w:val="18"/>
        </w:rPr>
        <w:sectPr w:rsidR="00B472FF">
          <w:headerReference w:type="default" r:id="rId14"/>
          <w:footerReference w:type="default" r:id="rId15"/>
          <w:pgSz w:w="16840" w:h="11900" w:orient="landscape"/>
          <w:pgMar w:top="1520" w:right="800" w:bottom="840" w:left="1100" w:header="950" w:footer="644" w:gutter="0"/>
          <w:pgNumType w:start="2"/>
          <w:cols w:space="720"/>
        </w:sectPr>
      </w:pPr>
    </w:p>
    <w:p w:rsidR="00B472FF" w:rsidRDefault="00B472FF">
      <w:pPr>
        <w:pStyle w:val="Corpotesto"/>
        <w:spacing w:before="7"/>
        <w:rPr>
          <w:rFonts w:ascii="Times New Roman"/>
          <w:sz w:val="25"/>
        </w:rPr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1"/>
        <w:gridCol w:w="5172"/>
        <w:gridCol w:w="1544"/>
        <w:gridCol w:w="1365"/>
        <w:gridCol w:w="2262"/>
      </w:tblGrid>
      <w:tr w:rsidR="00B472FF">
        <w:trPr>
          <w:trHeight w:val="335"/>
        </w:trPr>
        <w:tc>
          <w:tcPr>
            <w:tcW w:w="14514" w:type="dxa"/>
            <w:gridSpan w:val="5"/>
            <w:shd w:val="clear" w:color="auto" w:fill="003265"/>
          </w:tcPr>
          <w:p w:rsidR="00B472FF" w:rsidRDefault="00563DE2">
            <w:pPr>
              <w:pStyle w:val="TableParagraph"/>
              <w:spacing w:before="52" w:line="263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B - PROCEDURA DI AGGIUDICAZIONE ADOTTATA</w:t>
            </w:r>
          </w:p>
        </w:tc>
      </w:tr>
      <w:tr w:rsidR="00B472FF">
        <w:trPr>
          <w:trHeight w:val="356"/>
        </w:trPr>
        <w:tc>
          <w:tcPr>
            <w:tcW w:w="4171" w:type="dxa"/>
            <w:tcBorders>
              <w:top w:val="single" w:sz="34" w:space="0" w:color="003265"/>
            </w:tcBorders>
          </w:tcPr>
          <w:p w:rsidR="00B472FF" w:rsidRDefault="00563DE2">
            <w:pPr>
              <w:pStyle w:val="TableParagraph"/>
              <w:spacing w:before="56"/>
              <w:ind w:left="107"/>
              <w:rPr>
                <w:sz w:val="20"/>
              </w:rPr>
            </w:pPr>
            <w:r>
              <w:rPr>
                <w:sz w:val="20"/>
              </w:rPr>
              <w:t>Codice CIG</w:t>
            </w:r>
          </w:p>
        </w:tc>
        <w:tc>
          <w:tcPr>
            <w:tcW w:w="10343" w:type="dxa"/>
            <w:gridSpan w:val="4"/>
            <w:tcBorders>
              <w:top w:val="single" w:sz="34" w:space="0" w:color="003265"/>
            </w:tcBorders>
          </w:tcPr>
          <w:p w:rsidR="00B472FF" w:rsidRDefault="00B472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72FF">
        <w:trPr>
          <w:trHeight w:val="352"/>
        </w:trPr>
        <w:tc>
          <w:tcPr>
            <w:tcW w:w="4171" w:type="dxa"/>
          </w:tcPr>
          <w:p w:rsidR="00B472FF" w:rsidRDefault="00563DE2"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sz w:val="20"/>
              </w:rPr>
              <w:t>Oggetto dell’appalto</w:t>
            </w:r>
          </w:p>
        </w:tc>
        <w:tc>
          <w:tcPr>
            <w:tcW w:w="10343" w:type="dxa"/>
            <w:gridSpan w:val="4"/>
          </w:tcPr>
          <w:p w:rsidR="00B472FF" w:rsidRDefault="00B472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72FF">
        <w:trPr>
          <w:trHeight w:val="729"/>
        </w:trPr>
        <w:tc>
          <w:tcPr>
            <w:tcW w:w="4171" w:type="dxa"/>
          </w:tcPr>
          <w:p w:rsidR="00B472FF" w:rsidRDefault="00563DE2">
            <w:pPr>
              <w:pStyle w:val="TableParagraph"/>
              <w:spacing w:before="43" w:line="310" w:lineRule="atLeast"/>
              <w:ind w:left="107" w:right="1008"/>
              <w:rPr>
                <w:sz w:val="20"/>
              </w:rPr>
            </w:pPr>
            <w:r>
              <w:rPr>
                <w:sz w:val="20"/>
              </w:rPr>
              <w:t>Valore dell’appalto comprese opzioni (art. 35)</w:t>
            </w:r>
          </w:p>
        </w:tc>
        <w:tc>
          <w:tcPr>
            <w:tcW w:w="5172" w:type="dxa"/>
          </w:tcPr>
          <w:p w:rsidR="00B472FF" w:rsidRDefault="00B472FF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B472FF" w:rsidRDefault="00563DE2">
            <w:pPr>
              <w:pStyle w:val="TableParagraph"/>
              <w:ind w:left="108"/>
              <w:rPr>
                <w:sz w:val="18"/>
              </w:rPr>
            </w:pPr>
            <w:r>
              <w:rPr>
                <w:w w:val="97"/>
                <w:sz w:val="18"/>
              </w:rPr>
              <w:t>€</w:t>
            </w:r>
          </w:p>
        </w:tc>
        <w:tc>
          <w:tcPr>
            <w:tcW w:w="5171" w:type="dxa"/>
            <w:gridSpan w:val="3"/>
          </w:tcPr>
          <w:p w:rsidR="00B472FF" w:rsidRDefault="00563DE2">
            <w:pPr>
              <w:pStyle w:val="TableParagraph"/>
              <w:numPr>
                <w:ilvl w:val="0"/>
                <w:numId w:val="12"/>
              </w:numPr>
              <w:tabs>
                <w:tab w:val="left" w:pos="267"/>
              </w:tabs>
              <w:spacing w:before="135"/>
              <w:rPr>
                <w:sz w:val="18"/>
              </w:rPr>
            </w:pPr>
            <w:proofErr w:type="spellStart"/>
            <w:r>
              <w:rPr>
                <w:sz w:val="18"/>
              </w:rPr>
              <w:t>Soprasoglia</w:t>
            </w:r>
            <w:proofErr w:type="spellEnd"/>
          </w:p>
          <w:p w:rsidR="00B472FF" w:rsidRDefault="00563DE2">
            <w:pPr>
              <w:pStyle w:val="TableParagraph"/>
              <w:numPr>
                <w:ilvl w:val="0"/>
                <w:numId w:val="12"/>
              </w:numPr>
              <w:tabs>
                <w:tab w:val="left" w:pos="267"/>
              </w:tabs>
              <w:spacing w:before="61"/>
              <w:rPr>
                <w:sz w:val="18"/>
              </w:rPr>
            </w:pPr>
            <w:proofErr w:type="spellStart"/>
            <w:r>
              <w:rPr>
                <w:sz w:val="18"/>
              </w:rPr>
              <w:t>Sottosoglia</w:t>
            </w:r>
            <w:proofErr w:type="spellEnd"/>
          </w:p>
        </w:tc>
      </w:tr>
      <w:tr w:rsidR="00B472FF">
        <w:trPr>
          <w:trHeight w:val="354"/>
        </w:trPr>
        <w:tc>
          <w:tcPr>
            <w:tcW w:w="4171" w:type="dxa"/>
          </w:tcPr>
          <w:p w:rsidR="00B472FF" w:rsidRDefault="00563DE2"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sz w:val="20"/>
              </w:rPr>
              <w:t>Tipo di appalto</w:t>
            </w:r>
          </w:p>
        </w:tc>
        <w:tc>
          <w:tcPr>
            <w:tcW w:w="6716" w:type="dxa"/>
            <w:gridSpan w:val="2"/>
            <w:tcBorders>
              <w:right w:val="nil"/>
            </w:tcBorders>
          </w:tcPr>
          <w:p w:rsidR="00B472FF" w:rsidRDefault="00563DE2">
            <w:pPr>
              <w:pStyle w:val="TableParagraph"/>
              <w:tabs>
                <w:tab w:val="left" w:pos="4151"/>
              </w:tabs>
              <w:spacing w:before="71"/>
              <w:ind w:left="108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 xml:space="preserve">□ </w:t>
            </w:r>
            <w:r>
              <w:rPr>
                <w:sz w:val="18"/>
              </w:rPr>
              <w:t>realizzazione di opere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lavori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z w:val="18"/>
              </w:rPr>
              <w:t>□ fornitura 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beni</w:t>
            </w:r>
          </w:p>
        </w:tc>
        <w:tc>
          <w:tcPr>
            <w:tcW w:w="1365" w:type="dxa"/>
            <w:tcBorders>
              <w:left w:val="nil"/>
              <w:right w:val="nil"/>
            </w:tcBorders>
          </w:tcPr>
          <w:p w:rsidR="00B472FF" w:rsidRDefault="00563DE2">
            <w:pPr>
              <w:pStyle w:val="TableParagraph"/>
              <w:spacing w:before="73"/>
              <w:ind w:right="2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w w:val="96"/>
                <w:sz w:val="18"/>
              </w:rPr>
              <w:t>□</w:t>
            </w:r>
          </w:p>
        </w:tc>
        <w:tc>
          <w:tcPr>
            <w:tcW w:w="2262" w:type="dxa"/>
            <w:tcBorders>
              <w:left w:val="nil"/>
            </w:tcBorders>
          </w:tcPr>
          <w:p w:rsidR="00B472FF" w:rsidRDefault="00563DE2">
            <w:pPr>
              <w:pStyle w:val="TableParagraph"/>
              <w:spacing w:before="71"/>
              <w:ind w:left="33"/>
              <w:rPr>
                <w:sz w:val="18"/>
              </w:rPr>
            </w:pPr>
            <w:r>
              <w:rPr>
                <w:sz w:val="18"/>
              </w:rPr>
              <w:t>prestazione di servizi</w:t>
            </w:r>
          </w:p>
        </w:tc>
      </w:tr>
      <w:tr w:rsidR="00B472FF">
        <w:trPr>
          <w:trHeight w:val="4430"/>
        </w:trPr>
        <w:tc>
          <w:tcPr>
            <w:tcW w:w="4171" w:type="dxa"/>
          </w:tcPr>
          <w:p w:rsidR="00B472FF" w:rsidRDefault="00B472FF">
            <w:pPr>
              <w:pStyle w:val="TableParagraph"/>
              <w:rPr>
                <w:rFonts w:ascii="Times New Roman"/>
                <w:sz w:val="20"/>
              </w:rPr>
            </w:pPr>
          </w:p>
          <w:p w:rsidR="00B472FF" w:rsidRDefault="00B472FF">
            <w:pPr>
              <w:pStyle w:val="TableParagraph"/>
              <w:rPr>
                <w:rFonts w:ascii="Times New Roman"/>
                <w:sz w:val="20"/>
              </w:rPr>
            </w:pPr>
          </w:p>
          <w:p w:rsidR="00B472FF" w:rsidRDefault="00B472FF">
            <w:pPr>
              <w:pStyle w:val="TableParagraph"/>
              <w:rPr>
                <w:rFonts w:ascii="Times New Roman"/>
                <w:sz w:val="20"/>
              </w:rPr>
            </w:pPr>
          </w:p>
          <w:p w:rsidR="00B472FF" w:rsidRDefault="00B472FF">
            <w:pPr>
              <w:pStyle w:val="TableParagraph"/>
              <w:rPr>
                <w:rFonts w:ascii="Times New Roman"/>
                <w:sz w:val="20"/>
              </w:rPr>
            </w:pPr>
          </w:p>
          <w:p w:rsidR="00B472FF" w:rsidRDefault="00B472FF">
            <w:pPr>
              <w:pStyle w:val="TableParagraph"/>
              <w:rPr>
                <w:rFonts w:ascii="Times New Roman"/>
                <w:sz w:val="20"/>
              </w:rPr>
            </w:pPr>
          </w:p>
          <w:p w:rsidR="00B472FF" w:rsidRDefault="00B472FF">
            <w:pPr>
              <w:pStyle w:val="TableParagraph"/>
              <w:rPr>
                <w:rFonts w:ascii="Times New Roman"/>
                <w:sz w:val="20"/>
              </w:rPr>
            </w:pPr>
          </w:p>
          <w:p w:rsidR="00B472FF" w:rsidRDefault="00B472FF">
            <w:pPr>
              <w:pStyle w:val="TableParagraph"/>
              <w:rPr>
                <w:rFonts w:ascii="Times New Roman"/>
                <w:sz w:val="20"/>
              </w:rPr>
            </w:pPr>
          </w:p>
          <w:p w:rsidR="00B472FF" w:rsidRDefault="00B472FF">
            <w:pPr>
              <w:pStyle w:val="TableParagraph"/>
              <w:rPr>
                <w:rFonts w:ascii="Times New Roman"/>
                <w:sz w:val="20"/>
              </w:rPr>
            </w:pPr>
          </w:p>
          <w:p w:rsidR="00B472FF" w:rsidRDefault="00563DE2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sz w:val="20"/>
              </w:rPr>
              <w:t>Tipo di procedura</w:t>
            </w:r>
          </w:p>
        </w:tc>
        <w:tc>
          <w:tcPr>
            <w:tcW w:w="10343" w:type="dxa"/>
            <w:gridSpan w:val="4"/>
          </w:tcPr>
          <w:p w:rsidR="00B472FF" w:rsidRDefault="00563DE2">
            <w:pPr>
              <w:pStyle w:val="TableParagraph"/>
              <w:numPr>
                <w:ilvl w:val="0"/>
                <w:numId w:val="11"/>
              </w:numPr>
              <w:tabs>
                <w:tab w:val="left" w:pos="320"/>
              </w:tabs>
              <w:spacing w:before="53"/>
              <w:rPr>
                <w:sz w:val="18"/>
              </w:rPr>
            </w:pPr>
            <w:r>
              <w:rPr>
                <w:sz w:val="18"/>
              </w:rPr>
              <w:t>PROCEDURA APERTA (art.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60)</w:t>
            </w:r>
          </w:p>
          <w:p w:rsidR="00B472FF" w:rsidRDefault="00563DE2">
            <w:pPr>
              <w:pStyle w:val="TableParagraph"/>
              <w:numPr>
                <w:ilvl w:val="0"/>
                <w:numId w:val="11"/>
              </w:numPr>
              <w:tabs>
                <w:tab w:val="left" w:pos="320"/>
              </w:tabs>
              <w:spacing w:before="57"/>
              <w:rPr>
                <w:sz w:val="18"/>
              </w:rPr>
            </w:pPr>
            <w:r>
              <w:rPr>
                <w:sz w:val="18"/>
              </w:rPr>
              <w:t>PROCEDURA RISTRETTA (art.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61)</w:t>
            </w:r>
          </w:p>
          <w:p w:rsidR="00B472FF" w:rsidRDefault="00563DE2">
            <w:pPr>
              <w:pStyle w:val="TableParagraph"/>
              <w:numPr>
                <w:ilvl w:val="0"/>
                <w:numId w:val="11"/>
              </w:numPr>
              <w:tabs>
                <w:tab w:val="left" w:pos="320"/>
              </w:tabs>
              <w:spacing w:before="58"/>
              <w:rPr>
                <w:sz w:val="18"/>
              </w:rPr>
            </w:pPr>
            <w:r>
              <w:rPr>
                <w:sz w:val="18"/>
              </w:rPr>
              <w:t>PROCEDURA COMPETITIVA CON NEGOZIAZIONE (art.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62)</w:t>
            </w:r>
          </w:p>
          <w:p w:rsidR="00B472FF" w:rsidRDefault="00563DE2">
            <w:pPr>
              <w:pStyle w:val="TableParagraph"/>
              <w:numPr>
                <w:ilvl w:val="0"/>
                <w:numId w:val="11"/>
              </w:numPr>
              <w:tabs>
                <w:tab w:val="left" w:pos="320"/>
              </w:tabs>
              <w:spacing w:before="58"/>
              <w:rPr>
                <w:sz w:val="18"/>
              </w:rPr>
            </w:pPr>
            <w:r>
              <w:rPr>
                <w:sz w:val="18"/>
              </w:rPr>
              <w:t>PROCEDURA NEGOZIATA SENZA PREVIA PUBBLICAZIONE DI UN BANDO DI GARA (art.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63)</w:t>
            </w:r>
          </w:p>
          <w:p w:rsidR="00B472FF" w:rsidRDefault="00563DE2">
            <w:pPr>
              <w:pStyle w:val="TableParagraph"/>
              <w:numPr>
                <w:ilvl w:val="0"/>
                <w:numId w:val="11"/>
              </w:numPr>
              <w:tabs>
                <w:tab w:val="left" w:pos="320"/>
              </w:tabs>
              <w:spacing w:before="57"/>
              <w:rPr>
                <w:sz w:val="18"/>
              </w:rPr>
            </w:pPr>
            <w:r>
              <w:rPr>
                <w:sz w:val="18"/>
              </w:rPr>
              <w:t>DIALOGO COMPETITIVO (art.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64)</w:t>
            </w:r>
          </w:p>
          <w:p w:rsidR="00B472FF" w:rsidRDefault="00563DE2">
            <w:pPr>
              <w:pStyle w:val="TableParagraph"/>
              <w:numPr>
                <w:ilvl w:val="0"/>
                <w:numId w:val="11"/>
              </w:numPr>
              <w:tabs>
                <w:tab w:val="left" w:pos="320"/>
              </w:tabs>
              <w:spacing w:before="58"/>
              <w:rPr>
                <w:sz w:val="18"/>
              </w:rPr>
            </w:pPr>
            <w:r>
              <w:rPr>
                <w:sz w:val="18"/>
              </w:rPr>
              <w:t>AFFIDAMENTO DIRETTO (art. 36, comma 2, lettera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</w:p>
          <w:p w:rsidR="00B472FF" w:rsidRDefault="00563DE2">
            <w:pPr>
              <w:pStyle w:val="TableParagraph"/>
              <w:numPr>
                <w:ilvl w:val="0"/>
                <w:numId w:val="11"/>
              </w:numPr>
              <w:tabs>
                <w:tab w:val="left" w:pos="320"/>
              </w:tabs>
              <w:spacing w:before="58"/>
              <w:rPr>
                <w:sz w:val="18"/>
              </w:rPr>
            </w:pPr>
            <w:r>
              <w:rPr>
                <w:sz w:val="18"/>
              </w:rPr>
              <w:t>PROCEDURA NEGOZIATA SEMPLIFICATA (art. 36, comma 2, lettera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</w:p>
          <w:p w:rsidR="00B472FF" w:rsidRDefault="00563DE2">
            <w:pPr>
              <w:pStyle w:val="TableParagraph"/>
              <w:numPr>
                <w:ilvl w:val="0"/>
                <w:numId w:val="11"/>
              </w:numPr>
              <w:tabs>
                <w:tab w:val="left" w:pos="320"/>
              </w:tabs>
              <w:spacing w:before="57"/>
              <w:rPr>
                <w:sz w:val="18"/>
              </w:rPr>
            </w:pPr>
            <w:r>
              <w:rPr>
                <w:sz w:val="18"/>
              </w:rPr>
              <w:t>PROCEDURA NEGOZIATA SOLO PER LAVORI (art. 36, comma 2, lettera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c)</w:t>
            </w:r>
          </w:p>
          <w:p w:rsidR="00B472FF" w:rsidRDefault="00563DE2">
            <w:pPr>
              <w:pStyle w:val="TableParagraph"/>
              <w:numPr>
                <w:ilvl w:val="0"/>
                <w:numId w:val="11"/>
              </w:numPr>
              <w:tabs>
                <w:tab w:val="left" w:pos="320"/>
              </w:tabs>
              <w:spacing w:before="58"/>
              <w:rPr>
                <w:sz w:val="18"/>
              </w:rPr>
            </w:pPr>
            <w:r>
              <w:rPr>
                <w:sz w:val="18"/>
              </w:rPr>
              <w:t>ORDINE SU CONVENZIONE QUADRO CONSIP o SOGGETTO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AGGREGATORE</w:t>
            </w:r>
          </w:p>
          <w:p w:rsidR="00B472FF" w:rsidRDefault="00563DE2">
            <w:pPr>
              <w:pStyle w:val="TableParagraph"/>
              <w:numPr>
                <w:ilvl w:val="0"/>
                <w:numId w:val="11"/>
              </w:numPr>
              <w:tabs>
                <w:tab w:val="left" w:pos="320"/>
              </w:tabs>
              <w:spacing w:before="57"/>
              <w:rPr>
                <w:sz w:val="18"/>
              </w:rPr>
            </w:pPr>
            <w:r>
              <w:rPr>
                <w:sz w:val="18"/>
              </w:rPr>
              <w:t>ORDINE SU ACCORDO QUADRO STIPULATO DA CENTRALE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COMMITTENZA</w:t>
            </w:r>
          </w:p>
          <w:p w:rsidR="00B472FF" w:rsidRDefault="00563DE2">
            <w:pPr>
              <w:pStyle w:val="TableParagraph"/>
              <w:numPr>
                <w:ilvl w:val="0"/>
                <w:numId w:val="11"/>
              </w:numPr>
              <w:tabs>
                <w:tab w:val="left" w:pos="320"/>
              </w:tabs>
              <w:spacing w:before="58"/>
              <w:rPr>
                <w:sz w:val="18"/>
              </w:rPr>
            </w:pPr>
            <w:r>
              <w:rPr>
                <w:sz w:val="18"/>
              </w:rPr>
              <w:t>RICHIESTA DI OFFERTA SU MEPA (RDO) (servizi/forniture &lt; 209.000 € - lavori manutenzione &lt; 1.000.000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€)</w:t>
            </w:r>
          </w:p>
          <w:p w:rsidR="00B472FF" w:rsidRDefault="00563DE2">
            <w:pPr>
              <w:pStyle w:val="TableParagraph"/>
              <w:numPr>
                <w:ilvl w:val="0"/>
                <w:numId w:val="11"/>
              </w:numPr>
              <w:tabs>
                <w:tab w:val="left" w:pos="320"/>
              </w:tabs>
              <w:spacing w:before="58"/>
              <w:rPr>
                <w:sz w:val="18"/>
              </w:rPr>
            </w:pPr>
            <w:r>
              <w:rPr>
                <w:sz w:val="18"/>
              </w:rPr>
              <w:t>ORDINE DIRETTO DI ACQUISTO SU MEPA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(ODA)</w:t>
            </w:r>
          </w:p>
          <w:p w:rsidR="00B472FF" w:rsidRDefault="00563DE2">
            <w:pPr>
              <w:pStyle w:val="TableParagraph"/>
              <w:numPr>
                <w:ilvl w:val="0"/>
                <w:numId w:val="11"/>
              </w:numPr>
              <w:tabs>
                <w:tab w:val="left" w:pos="320"/>
              </w:tabs>
              <w:spacing w:before="57"/>
              <w:rPr>
                <w:sz w:val="18"/>
              </w:rPr>
            </w:pPr>
            <w:r>
              <w:rPr>
                <w:sz w:val="18"/>
              </w:rPr>
              <w:t>ORDINE SU ALTRO MERCATO ELETTRONICO REALIZZATO DA CENTRALE 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COMMITTENZA</w:t>
            </w:r>
          </w:p>
        </w:tc>
      </w:tr>
      <w:tr w:rsidR="00B472FF">
        <w:trPr>
          <w:trHeight w:val="2402"/>
        </w:trPr>
        <w:tc>
          <w:tcPr>
            <w:tcW w:w="4171" w:type="dxa"/>
          </w:tcPr>
          <w:p w:rsidR="00B472FF" w:rsidRDefault="00563DE2">
            <w:pPr>
              <w:pStyle w:val="TableParagraph"/>
              <w:spacing w:line="243" w:lineRule="exact"/>
              <w:ind w:left="4"/>
              <w:rPr>
                <w:sz w:val="20"/>
              </w:rPr>
            </w:pPr>
            <w:r>
              <w:rPr>
                <w:sz w:val="20"/>
              </w:rPr>
              <w:t>Tipo stazione appaltante</w:t>
            </w:r>
          </w:p>
          <w:p w:rsidR="00B472FF" w:rsidRDefault="00B472FF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:rsidR="00B472FF" w:rsidRDefault="00563DE2">
            <w:pPr>
              <w:pStyle w:val="TableParagraph"/>
              <w:numPr>
                <w:ilvl w:val="0"/>
                <w:numId w:val="10"/>
              </w:numPr>
              <w:tabs>
                <w:tab w:val="left" w:pos="712"/>
                <w:tab w:val="left" w:pos="713"/>
              </w:tabs>
              <w:ind w:hanging="349"/>
              <w:rPr>
                <w:sz w:val="18"/>
              </w:rPr>
            </w:pPr>
            <w:r>
              <w:rPr>
                <w:sz w:val="18"/>
              </w:rPr>
              <w:t>qualificata (AUSA – Elenco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ANAC)</w:t>
            </w:r>
          </w:p>
          <w:p w:rsidR="00B472FF" w:rsidRDefault="00563DE2">
            <w:pPr>
              <w:pStyle w:val="TableParagraph"/>
              <w:numPr>
                <w:ilvl w:val="0"/>
                <w:numId w:val="10"/>
              </w:numPr>
              <w:tabs>
                <w:tab w:val="left" w:pos="712"/>
                <w:tab w:val="left" w:pos="713"/>
              </w:tabs>
              <w:spacing w:before="61"/>
              <w:ind w:hanging="349"/>
              <w:rPr>
                <w:sz w:val="18"/>
              </w:rPr>
            </w:pPr>
            <w:r>
              <w:rPr>
                <w:sz w:val="18"/>
              </w:rPr>
              <w:t>non qualificata 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limite:</w:t>
            </w:r>
          </w:p>
          <w:p w:rsidR="00B472FF" w:rsidRDefault="00563DE2">
            <w:pPr>
              <w:pStyle w:val="TableParagraph"/>
              <w:spacing w:before="60" w:line="367" w:lineRule="auto"/>
              <w:ind w:left="1041" w:right="1011"/>
              <w:rPr>
                <w:sz w:val="18"/>
              </w:rPr>
            </w:pPr>
            <w:r>
              <w:rPr>
                <w:sz w:val="18"/>
              </w:rPr>
              <w:t>servizi e forniture &lt; 40.000 € lavori &lt; 150.000 €</w:t>
            </w:r>
          </w:p>
        </w:tc>
        <w:tc>
          <w:tcPr>
            <w:tcW w:w="6716" w:type="dxa"/>
            <w:gridSpan w:val="2"/>
            <w:tcBorders>
              <w:right w:val="nil"/>
            </w:tcBorders>
          </w:tcPr>
          <w:p w:rsidR="00B472FF" w:rsidRDefault="00563DE2">
            <w:pPr>
              <w:pStyle w:val="TableParagraph"/>
              <w:numPr>
                <w:ilvl w:val="0"/>
                <w:numId w:val="9"/>
              </w:numPr>
              <w:tabs>
                <w:tab w:val="left" w:pos="320"/>
              </w:tabs>
              <w:spacing w:before="118"/>
              <w:rPr>
                <w:sz w:val="18"/>
              </w:rPr>
            </w:pPr>
            <w:r>
              <w:rPr>
                <w:sz w:val="18"/>
              </w:rPr>
              <w:t>AMMINISTRAZIONE STATALE CENTRALE 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PERIFERICA</w:t>
            </w:r>
          </w:p>
          <w:p w:rsidR="00B472FF" w:rsidRDefault="00563DE2">
            <w:pPr>
              <w:pStyle w:val="TableParagraph"/>
              <w:numPr>
                <w:ilvl w:val="0"/>
                <w:numId w:val="9"/>
              </w:numPr>
              <w:tabs>
                <w:tab w:val="left" w:pos="320"/>
              </w:tabs>
              <w:spacing w:before="55"/>
              <w:rPr>
                <w:sz w:val="18"/>
              </w:rPr>
            </w:pPr>
            <w:r>
              <w:rPr>
                <w:sz w:val="18"/>
              </w:rPr>
              <w:t>ISTITUTO O SCUOLA DI OGNI ORDINE 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GRADO</w:t>
            </w:r>
          </w:p>
          <w:p w:rsidR="00B472FF" w:rsidRDefault="00563DE2">
            <w:pPr>
              <w:pStyle w:val="TableParagraph"/>
              <w:numPr>
                <w:ilvl w:val="0"/>
                <w:numId w:val="9"/>
              </w:numPr>
              <w:tabs>
                <w:tab w:val="left" w:pos="320"/>
              </w:tabs>
              <w:spacing w:before="60"/>
              <w:rPr>
                <w:sz w:val="18"/>
              </w:rPr>
            </w:pPr>
            <w:r>
              <w:rPr>
                <w:sz w:val="18"/>
              </w:rPr>
              <w:t>ISTITUZIONE EDUCATIVA O ISTITUZIONE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UNIVERSITARIA</w:t>
            </w:r>
          </w:p>
          <w:p w:rsidR="00B472FF" w:rsidRDefault="00563DE2">
            <w:pPr>
              <w:pStyle w:val="TableParagraph"/>
              <w:numPr>
                <w:ilvl w:val="0"/>
                <w:numId w:val="9"/>
              </w:numPr>
              <w:tabs>
                <w:tab w:val="left" w:pos="320"/>
              </w:tabs>
              <w:spacing w:before="60"/>
              <w:rPr>
                <w:sz w:val="18"/>
              </w:rPr>
            </w:pPr>
            <w:r>
              <w:rPr>
                <w:sz w:val="18"/>
              </w:rPr>
              <w:t>REGIONE</w:t>
            </w:r>
          </w:p>
          <w:p w:rsidR="00B472FF" w:rsidRDefault="00563DE2">
            <w:pPr>
              <w:pStyle w:val="TableParagraph"/>
              <w:numPr>
                <w:ilvl w:val="0"/>
                <w:numId w:val="9"/>
              </w:numPr>
              <w:tabs>
                <w:tab w:val="left" w:pos="320"/>
              </w:tabs>
              <w:spacing w:before="60"/>
              <w:rPr>
                <w:sz w:val="18"/>
              </w:rPr>
            </w:pPr>
            <w:r>
              <w:rPr>
                <w:sz w:val="18"/>
              </w:rPr>
              <w:t>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REGIONALE</w:t>
            </w:r>
          </w:p>
          <w:p w:rsidR="00B472FF" w:rsidRDefault="00563DE2">
            <w:pPr>
              <w:pStyle w:val="TableParagraph"/>
              <w:numPr>
                <w:ilvl w:val="0"/>
                <w:numId w:val="9"/>
              </w:numPr>
              <w:tabs>
                <w:tab w:val="left" w:pos="320"/>
              </w:tabs>
              <w:spacing w:before="55"/>
              <w:rPr>
                <w:sz w:val="18"/>
              </w:rPr>
            </w:pPr>
            <w:r>
              <w:rPr>
                <w:sz w:val="18"/>
              </w:rPr>
              <w:t>ENTE LOCALE DI CUI ALL’ART. 2 DEL D.LGS. 18 AGOSTO 2000, N.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267</w:t>
            </w:r>
          </w:p>
          <w:p w:rsidR="00B472FF" w:rsidRDefault="00563DE2">
            <w:pPr>
              <w:pStyle w:val="TableParagraph"/>
              <w:numPr>
                <w:ilvl w:val="0"/>
                <w:numId w:val="9"/>
              </w:numPr>
              <w:tabs>
                <w:tab w:val="left" w:pos="320"/>
              </w:tabs>
              <w:spacing w:before="63" w:line="255" w:lineRule="exact"/>
              <w:rPr>
                <w:sz w:val="18"/>
              </w:rPr>
            </w:pPr>
            <w:r>
              <w:rPr>
                <w:sz w:val="18"/>
              </w:rPr>
              <w:t>CONSORZIO O ASSOCIAZIONE DI 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LOCALI</w:t>
            </w:r>
          </w:p>
        </w:tc>
        <w:tc>
          <w:tcPr>
            <w:tcW w:w="1365" w:type="dxa"/>
            <w:tcBorders>
              <w:left w:val="nil"/>
              <w:right w:val="nil"/>
            </w:tcBorders>
          </w:tcPr>
          <w:p w:rsidR="00B472FF" w:rsidRDefault="00B472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2" w:type="dxa"/>
            <w:tcBorders>
              <w:left w:val="nil"/>
            </w:tcBorders>
          </w:tcPr>
          <w:p w:rsidR="00B472FF" w:rsidRDefault="00B472FF">
            <w:pPr>
              <w:pStyle w:val="TableParagraph"/>
              <w:rPr>
                <w:rFonts w:ascii="Times New Roman"/>
              </w:rPr>
            </w:pPr>
          </w:p>
          <w:p w:rsidR="00B472FF" w:rsidRDefault="00B472FF">
            <w:pPr>
              <w:pStyle w:val="TableParagraph"/>
              <w:rPr>
                <w:rFonts w:ascii="Times New Roman"/>
              </w:rPr>
            </w:pPr>
          </w:p>
          <w:p w:rsidR="00B472FF" w:rsidRDefault="00B472FF">
            <w:pPr>
              <w:pStyle w:val="TableParagraph"/>
              <w:rPr>
                <w:rFonts w:ascii="Times New Roman"/>
              </w:rPr>
            </w:pPr>
          </w:p>
          <w:p w:rsidR="00B472FF" w:rsidRDefault="00B472FF">
            <w:pPr>
              <w:pStyle w:val="TableParagraph"/>
              <w:rPr>
                <w:rFonts w:ascii="Times New Roman"/>
              </w:rPr>
            </w:pPr>
          </w:p>
          <w:p w:rsidR="00B472FF" w:rsidRDefault="00B472FF">
            <w:pPr>
              <w:pStyle w:val="TableParagraph"/>
              <w:rPr>
                <w:rFonts w:ascii="Times New Roman"/>
              </w:rPr>
            </w:pPr>
          </w:p>
          <w:p w:rsidR="00B472FF" w:rsidRDefault="00B472FF">
            <w:pPr>
              <w:pStyle w:val="TableParagraph"/>
              <w:rPr>
                <w:rFonts w:ascii="Times New Roman"/>
              </w:rPr>
            </w:pPr>
          </w:p>
          <w:p w:rsidR="00B472FF" w:rsidRDefault="00B472FF">
            <w:pPr>
              <w:pStyle w:val="TableParagraph"/>
              <w:rPr>
                <w:rFonts w:ascii="Times New Roman"/>
              </w:rPr>
            </w:pPr>
          </w:p>
          <w:p w:rsidR="00B472FF" w:rsidRDefault="00B472FF">
            <w:pPr>
              <w:pStyle w:val="TableParagraph"/>
              <w:rPr>
                <w:rFonts w:ascii="Times New Roman"/>
              </w:rPr>
            </w:pPr>
          </w:p>
          <w:p w:rsidR="00B472FF" w:rsidRDefault="00563DE2">
            <w:pPr>
              <w:pStyle w:val="TableParagraph"/>
              <w:spacing w:before="156" w:line="202" w:lineRule="exact"/>
              <w:ind w:left="1156"/>
              <w:rPr>
                <w:rFonts w:ascii="Times New Roman"/>
                <w:sz w:val="18"/>
              </w:rPr>
            </w:pPr>
            <w:r>
              <w:rPr>
                <w:i/>
                <w:color w:val="A6A6A6"/>
                <w:spacing w:val="-1"/>
                <w:sz w:val="18"/>
              </w:rPr>
              <w:t xml:space="preserve">continua </w:t>
            </w:r>
            <w:r>
              <w:rPr>
                <w:rFonts w:ascii="Times New Roman"/>
                <w:noProof/>
                <w:color w:val="A6A6A6"/>
                <w:spacing w:val="-8"/>
                <w:position w:val="-4"/>
                <w:sz w:val="18"/>
                <w:lang w:bidi="ar-SA"/>
              </w:rPr>
              <w:drawing>
                <wp:inline distT="0" distB="0" distL="0" distR="0">
                  <wp:extent cx="181736" cy="140588"/>
                  <wp:effectExtent l="0" t="0" r="0" b="0"/>
                  <wp:docPr id="1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736" cy="140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472FF" w:rsidRDefault="00B472FF">
      <w:pPr>
        <w:spacing w:line="202" w:lineRule="exact"/>
        <w:rPr>
          <w:rFonts w:ascii="Times New Roman"/>
          <w:sz w:val="18"/>
        </w:rPr>
        <w:sectPr w:rsidR="00B472FF">
          <w:pgSz w:w="16840" w:h="11900" w:orient="landscape"/>
          <w:pgMar w:top="1520" w:right="800" w:bottom="840" w:left="1100" w:header="950" w:footer="644" w:gutter="0"/>
          <w:cols w:space="720"/>
        </w:sectPr>
      </w:pPr>
    </w:p>
    <w:p w:rsidR="00B472FF" w:rsidRDefault="00B472FF">
      <w:pPr>
        <w:pStyle w:val="Corpotesto"/>
        <w:rPr>
          <w:rFonts w:ascii="Times New Roman"/>
        </w:rPr>
      </w:pPr>
    </w:p>
    <w:p w:rsidR="00B472FF" w:rsidRDefault="00B472FF">
      <w:pPr>
        <w:pStyle w:val="Corpotesto"/>
        <w:spacing w:before="2"/>
        <w:rPr>
          <w:rFonts w:ascii="Times New Roman"/>
          <w:sz w:val="29"/>
        </w:rPr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1"/>
        <w:gridCol w:w="10344"/>
      </w:tblGrid>
      <w:tr w:rsidR="00B472FF">
        <w:trPr>
          <w:trHeight w:val="4091"/>
        </w:trPr>
        <w:tc>
          <w:tcPr>
            <w:tcW w:w="4171" w:type="dxa"/>
          </w:tcPr>
          <w:p w:rsidR="00B472FF" w:rsidRDefault="00B472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4" w:type="dxa"/>
          </w:tcPr>
          <w:p w:rsidR="00B472FF" w:rsidRDefault="00563DE2">
            <w:pPr>
              <w:pStyle w:val="TableParagraph"/>
              <w:numPr>
                <w:ilvl w:val="0"/>
                <w:numId w:val="8"/>
              </w:numPr>
              <w:tabs>
                <w:tab w:val="left" w:pos="320"/>
              </w:tabs>
              <w:spacing w:line="269" w:lineRule="exact"/>
              <w:rPr>
                <w:sz w:val="18"/>
              </w:rPr>
            </w:pPr>
            <w:r>
              <w:rPr>
                <w:sz w:val="18"/>
              </w:rPr>
              <w:t>ENTE DEL SERVIZIO SANITARIO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NAZIONALE</w:t>
            </w:r>
          </w:p>
          <w:p w:rsidR="00B472FF" w:rsidRDefault="00563DE2">
            <w:pPr>
              <w:pStyle w:val="TableParagraph"/>
              <w:numPr>
                <w:ilvl w:val="0"/>
                <w:numId w:val="8"/>
              </w:numPr>
              <w:tabs>
                <w:tab w:val="left" w:pos="320"/>
              </w:tabs>
              <w:spacing w:before="117"/>
              <w:rPr>
                <w:sz w:val="18"/>
              </w:rPr>
            </w:pPr>
            <w:r>
              <w:rPr>
                <w:sz w:val="18"/>
              </w:rPr>
              <w:t>COMUNE NON CAPOLUOGO DI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PROVINCIA</w:t>
            </w:r>
          </w:p>
          <w:p w:rsidR="00B472FF" w:rsidRDefault="00563DE2">
            <w:pPr>
              <w:pStyle w:val="TableParagraph"/>
              <w:numPr>
                <w:ilvl w:val="1"/>
                <w:numId w:val="8"/>
              </w:numPr>
              <w:tabs>
                <w:tab w:val="left" w:pos="620"/>
              </w:tabs>
              <w:spacing w:before="8" w:line="190" w:lineRule="exact"/>
              <w:ind w:hanging="289"/>
              <w:rPr>
                <w:sz w:val="16"/>
              </w:rPr>
            </w:pPr>
            <w:r>
              <w:rPr>
                <w:sz w:val="16"/>
              </w:rPr>
              <w:t>AUTONOMAMENTE E DIRETTAMENTE (SOLO PER SERVIZI/FORNITURE &lt; 40.000 € E LAVORI &lt; 150.000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€)</w:t>
            </w:r>
          </w:p>
          <w:p w:rsidR="00B472FF" w:rsidRDefault="00563DE2">
            <w:pPr>
              <w:pStyle w:val="TableParagraph"/>
              <w:numPr>
                <w:ilvl w:val="1"/>
                <w:numId w:val="8"/>
              </w:numPr>
              <w:tabs>
                <w:tab w:val="left" w:pos="615"/>
              </w:tabs>
              <w:spacing w:line="184" w:lineRule="exact"/>
              <w:ind w:left="614" w:hanging="284"/>
              <w:rPr>
                <w:sz w:val="16"/>
              </w:rPr>
            </w:pPr>
            <w:r>
              <w:rPr>
                <w:sz w:val="16"/>
              </w:rPr>
              <w:t>ADESIONE A CONVENZIONE/ACCORDO QUADRO DI CENTRALE COMMITTENZA O SOGGETTO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AGGREGATORE</w:t>
            </w:r>
          </w:p>
          <w:p w:rsidR="00B472FF" w:rsidRDefault="00563DE2">
            <w:pPr>
              <w:pStyle w:val="TableParagraph"/>
              <w:numPr>
                <w:ilvl w:val="1"/>
                <w:numId w:val="8"/>
              </w:numPr>
              <w:tabs>
                <w:tab w:val="left" w:pos="615"/>
              </w:tabs>
              <w:spacing w:line="186" w:lineRule="exact"/>
              <w:ind w:left="614" w:hanging="284"/>
              <w:rPr>
                <w:sz w:val="16"/>
              </w:rPr>
            </w:pPr>
            <w:r>
              <w:rPr>
                <w:sz w:val="16"/>
              </w:rPr>
              <w:t>CENTRALE DI COMMITTENZA O SOGGETTO AGGREGATORE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QUALIFICATO</w:t>
            </w:r>
          </w:p>
          <w:p w:rsidR="00B472FF" w:rsidRDefault="00563DE2">
            <w:pPr>
              <w:pStyle w:val="TableParagraph"/>
              <w:numPr>
                <w:ilvl w:val="1"/>
                <w:numId w:val="8"/>
              </w:numPr>
              <w:tabs>
                <w:tab w:val="left" w:pos="620"/>
              </w:tabs>
              <w:spacing w:line="185" w:lineRule="exact"/>
              <w:ind w:hanging="289"/>
              <w:rPr>
                <w:sz w:val="16"/>
              </w:rPr>
            </w:pPr>
            <w:r>
              <w:rPr>
                <w:sz w:val="16"/>
              </w:rPr>
              <w:t>UNIONE DI COMUNI COSTITUITA E QUALIFICATA COME CENTRALE DI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COMMITTENZA</w:t>
            </w:r>
          </w:p>
          <w:p w:rsidR="00B472FF" w:rsidRDefault="00563DE2">
            <w:pPr>
              <w:pStyle w:val="TableParagraph"/>
              <w:numPr>
                <w:ilvl w:val="1"/>
                <w:numId w:val="8"/>
              </w:numPr>
              <w:tabs>
                <w:tab w:val="left" w:pos="620"/>
              </w:tabs>
              <w:spacing w:line="185" w:lineRule="exact"/>
              <w:ind w:hanging="289"/>
              <w:rPr>
                <w:sz w:val="16"/>
              </w:rPr>
            </w:pPr>
            <w:r>
              <w:rPr>
                <w:sz w:val="16"/>
              </w:rPr>
              <w:t>ASSOCIAZIONE O CONSORZIO IN CENTRALI DI COMMITTENZA NELLE FORME PREVISTE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DALL’ORDINAMENTO</w:t>
            </w:r>
          </w:p>
          <w:p w:rsidR="00B472FF" w:rsidRDefault="00563DE2">
            <w:pPr>
              <w:pStyle w:val="TableParagraph"/>
              <w:numPr>
                <w:ilvl w:val="1"/>
                <w:numId w:val="8"/>
              </w:numPr>
              <w:tabs>
                <w:tab w:val="left" w:pos="620"/>
              </w:tabs>
              <w:spacing w:line="193" w:lineRule="exact"/>
              <w:ind w:hanging="289"/>
              <w:rPr>
                <w:sz w:val="16"/>
              </w:rPr>
            </w:pPr>
            <w:r>
              <w:rPr>
                <w:sz w:val="16"/>
              </w:rPr>
              <w:t>STAZIONE UNICA APPALTANTE COSTITUITA PRESSO GLI ENTI DI AREA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VASTA</w:t>
            </w:r>
          </w:p>
          <w:p w:rsidR="00B472FF" w:rsidRDefault="00563DE2">
            <w:pPr>
              <w:pStyle w:val="TableParagraph"/>
              <w:numPr>
                <w:ilvl w:val="0"/>
                <w:numId w:val="8"/>
              </w:numPr>
              <w:tabs>
                <w:tab w:val="left" w:pos="320"/>
              </w:tabs>
              <w:spacing w:before="34"/>
              <w:rPr>
                <w:sz w:val="18"/>
              </w:rPr>
            </w:pPr>
            <w:r>
              <w:rPr>
                <w:sz w:val="18"/>
              </w:rPr>
              <w:t>COMUNE CAPOLUOGO 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PROVINCIA</w:t>
            </w:r>
          </w:p>
          <w:p w:rsidR="00B472FF" w:rsidRDefault="00563DE2">
            <w:pPr>
              <w:pStyle w:val="TableParagraph"/>
              <w:numPr>
                <w:ilvl w:val="0"/>
                <w:numId w:val="8"/>
              </w:numPr>
              <w:tabs>
                <w:tab w:val="left" w:pos="320"/>
              </w:tabs>
              <w:spacing w:before="60"/>
              <w:rPr>
                <w:sz w:val="18"/>
              </w:rPr>
            </w:pPr>
            <w:r>
              <w:rPr>
                <w:sz w:val="18"/>
              </w:rPr>
              <w:t>AMMINISTRAZIONE PUBBLICA INSERITA NEL CONTO ECONOMICO CONSOLIDATO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ISTAT</w:t>
            </w:r>
          </w:p>
          <w:p w:rsidR="00B472FF" w:rsidRDefault="00563DE2">
            <w:pPr>
              <w:pStyle w:val="TableParagraph"/>
              <w:numPr>
                <w:ilvl w:val="0"/>
                <w:numId w:val="8"/>
              </w:numPr>
              <w:tabs>
                <w:tab w:val="left" w:pos="320"/>
              </w:tabs>
              <w:spacing w:before="60"/>
              <w:rPr>
                <w:sz w:val="18"/>
              </w:rPr>
            </w:pPr>
            <w:r>
              <w:rPr>
                <w:sz w:val="18"/>
              </w:rPr>
              <w:t>AMMINISTRAZIONE PUBBLICA DI CUI ALL’ART. 1 DEL DECRETO LEGISLATIVO 30 MARZO 2001, N.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165</w:t>
            </w:r>
          </w:p>
          <w:p w:rsidR="00B472FF" w:rsidRDefault="00563DE2">
            <w:pPr>
              <w:pStyle w:val="TableParagraph"/>
              <w:numPr>
                <w:ilvl w:val="0"/>
                <w:numId w:val="8"/>
              </w:numPr>
              <w:tabs>
                <w:tab w:val="left" w:pos="320"/>
              </w:tabs>
              <w:spacing w:before="120"/>
              <w:rPr>
                <w:sz w:val="18"/>
              </w:rPr>
            </w:pPr>
            <w:r>
              <w:rPr>
                <w:sz w:val="18"/>
              </w:rPr>
              <w:t>ENTE PUBBLICO NON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ECONOMICO</w:t>
            </w:r>
          </w:p>
          <w:p w:rsidR="00B472FF" w:rsidRDefault="00563DE2">
            <w:pPr>
              <w:pStyle w:val="TableParagraph"/>
              <w:numPr>
                <w:ilvl w:val="0"/>
                <w:numId w:val="8"/>
              </w:numPr>
              <w:tabs>
                <w:tab w:val="left" w:pos="320"/>
              </w:tabs>
              <w:spacing w:before="120"/>
              <w:rPr>
                <w:sz w:val="18"/>
              </w:rPr>
            </w:pPr>
            <w:r>
              <w:rPr>
                <w:sz w:val="18"/>
              </w:rPr>
              <w:t>ORGANISMO DI DIRITTO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PUBBLICO</w:t>
            </w:r>
          </w:p>
          <w:p w:rsidR="00B472FF" w:rsidRDefault="00563DE2">
            <w:pPr>
              <w:pStyle w:val="TableParagraph"/>
              <w:numPr>
                <w:ilvl w:val="0"/>
                <w:numId w:val="8"/>
              </w:numPr>
              <w:tabs>
                <w:tab w:val="left" w:pos="320"/>
                <w:tab w:val="left" w:pos="3894"/>
              </w:tabs>
              <w:spacing w:before="120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ALTRO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(specificare)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 w:rsidR="00B472FF">
        <w:trPr>
          <w:trHeight w:val="4406"/>
        </w:trPr>
        <w:tc>
          <w:tcPr>
            <w:tcW w:w="4171" w:type="dxa"/>
          </w:tcPr>
          <w:p w:rsidR="00B472FF" w:rsidRDefault="00B472FF">
            <w:pPr>
              <w:pStyle w:val="TableParagraph"/>
              <w:rPr>
                <w:rFonts w:ascii="Times New Roman"/>
                <w:sz w:val="20"/>
              </w:rPr>
            </w:pPr>
          </w:p>
          <w:p w:rsidR="00B472FF" w:rsidRDefault="00B472FF">
            <w:pPr>
              <w:pStyle w:val="TableParagraph"/>
              <w:rPr>
                <w:rFonts w:ascii="Times New Roman"/>
                <w:sz w:val="20"/>
              </w:rPr>
            </w:pPr>
          </w:p>
          <w:p w:rsidR="00B472FF" w:rsidRDefault="00B472FF">
            <w:pPr>
              <w:pStyle w:val="TableParagraph"/>
              <w:rPr>
                <w:rFonts w:ascii="Times New Roman"/>
                <w:sz w:val="20"/>
              </w:rPr>
            </w:pPr>
          </w:p>
          <w:p w:rsidR="00B472FF" w:rsidRDefault="00B472FF">
            <w:pPr>
              <w:pStyle w:val="TableParagraph"/>
              <w:rPr>
                <w:rFonts w:ascii="Times New Roman"/>
                <w:sz w:val="20"/>
              </w:rPr>
            </w:pPr>
          </w:p>
          <w:p w:rsidR="00B472FF" w:rsidRDefault="00B472FF">
            <w:pPr>
              <w:pStyle w:val="TableParagraph"/>
              <w:rPr>
                <w:rFonts w:ascii="Times New Roman"/>
                <w:sz w:val="20"/>
              </w:rPr>
            </w:pPr>
          </w:p>
          <w:p w:rsidR="00B472FF" w:rsidRDefault="00B472FF">
            <w:pPr>
              <w:pStyle w:val="TableParagraph"/>
              <w:rPr>
                <w:rFonts w:ascii="Times New Roman"/>
                <w:sz w:val="20"/>
              </w:rPr>
            </w:pPr>
          </w:p>
          <w:p w:rsidR="00B472FF" w:rsidRDefault="00B472FF">
            <w:pPr>
              <w:pStyle w:val="TableParagraph"/>
              <w:rPr>
                <w:rFonts w:ascii="Times New Roman"/>
                <w:sz w:val="20"/>
              </w:rPr>
            </w:pPr>
          </w:p>
          <w:p w:rsidR="00B472FF" w:rsidRDefault="00B472FF">
            <w:pPr>
              <w:pStyle w:val="TableParagraph"/>
              <w:rPr>
                <w:rFonts w:ascii="Times New Roman"/>
                <w:sz w:val="20"/>
              </w:rPr>
            </w:pPr>
          </w:p>
          <w:p w:rsidR="00B472FF" w:rsidRDefault="00563DE2">
            <w:pPr>
              <w:pStyle w:val="TableParagraph"/>
              <w:spacing w:before="148"/>
              <w:ind w:left="107"/>
              <w:rPr>
                <w:sz w:val="20"/>
              </w:rPr>
            </w:pPr>
            <w:r>
              <w:rPr>
                <w:sz w:val="20"/>
              </w:rPr>
              <w:t>Tipologia di appalto</w:t>
            </w:r>
          </w:p>
        </w:tc>
        <w:tc>
          <w:tcPr>
            <w:tcW w:w="10344" w:type="dxa"/>
          </w:tcPr>
          <w:p w:rsidR="00B472FF" w:rsidRDefault="00563DE2">
            <w:pPr>
              <w:pStyle w:val="TableParagraph"/>
              <w:numPr>
                <w:ilvl w:val="0"/>
                <w:numId w:val="7"/>
              </w:numPr>
              <w:tabs>
                <w:tab w:val="left" w:pos="320"/>
              </w:tabs>
              <w:spacing w:before="113"/>
              <w:ind w:left="319"/>
              <w:rPr>
                <w:sz w:val="18"/>
              </w:rPr>
            </w:pPr>
            <w:r>
              <w:rPr>
                <w:sz w:val="18"/>
              </w:rPr>
              <w:t>FORNITURA O SERVIZIO DI IMPORTO INFERIORE A 40.000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EURO</w:t>
            </w:r>
          </w:p>
          <w:p w:rsidR="00B472FF" w:rsidRDefault="00563DE2">
            <w:pPr>
              <w:pStyle w:val="TableParagraph"/>
              <w:numPr>
                <w:ilvl w:val="0"/>
                <w:numId w:val="7"/>
              </w:numPr>
              <w:tabs>
                <w:tab w:val="left" w:pos="320"/>
              </w:tabs>
              <w:spacing w:before="117"/>
              <w:ind w:left="319"/>
              <w:rPr>
                <w:sz w:val="18"/>
              </w:rPr>
            </w:pPr>
            <w:r>
              <w:rPr>
                <w:sz w:val="18"/>
              </w:rPr>
              <w:t>LAVORO DI IMPORTO INFERIORE A 150.000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EURO</w:t>
            </w:r>
          </w:p>
          <w:p w:rsidR="00B472FF" w:rsidRDefault="00563DE2">
            <w:pPr>
              <w:pStyle w:val="TableParagraph"/>
              <w:numPr>
                <w:ilvl w:val="0"/>
                <w:numId w:val="7"/>
              </w:numPr>
              <w:tabs>
                <w:tab w:val="left" w:pos="320"/>
              </w:tabs>
              <w:spacing w:before="118"/>
              <w:ind w:left="319"/>
              <w:rPr>
                <w:sz w:val="18"/>
              </w:rPr>
            </w:pPr>
            <w:r>
              <w:rPr>
                <w:sz w:val="18"/>
              </w:rPr>
              <w:t>FORNITURA O SERVIZIO DI IMPORTO PARI O SUPERIORE A 40.000 EURO E INFERIORE A SOGLIA ART.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35</w:t>
            </w:r>
          </w:p>
          <w:p w:rsidR="00B472FF" w:rsidRDefault="00563DE2">
            <w:pPr>
              <w:pStyle w:val="TableParagraph"/>
              <w:numPr>
                <w:ilvl w:val="0"/>
                <w:numId w:val="7"/>
              </w:numPr>
              <w:tabs>
                <w:tab w:val="left" w:pos="320"/>
              </w:tabs>
              <w:spacing w:before="118"/>
              <w:ind w:left="319"/>
              <w:rPr>
                <w:sz w:val="18"/>
              </w:rPr>
            </w:pPr>
            <w:r>
              <w:rPr>
                <w:sz w:val="18"/>
              </w:rPr>
              <w:t>LAVORO DI IMPORTO PARI O SUPERIORE A 150.000 EURO E INFERIORE A 1.000.000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EURO</w:t>
            </w:r>
          </w:p>
          <w:p w:rsidR="00B472FF" w:rsidRDefault="00563DE2">
            <w:pPr>
              <w:pStyle w:val="TableParagraph"/>
              <w:numPr>
                <w:ilvl w:val="0"/>
                <w:numId w:val="7"/>
              </w:numPr>
              <w:tabs>
                <w:tab w:val="left" w:pos="320"/>
              </w:tabs>
              <w:spacing w:before="117"/>
              <w:ind w:left="319"/>
              <w:rPr>
                <w:sz w:val="18"/>
              </w:rPr>
            </w:pPr>
            <w:r>
              <w:rPr>
                <w:sz w:val="18"/>
              </w:rPr>
              <w:t>FORNITURA O SERVIZIO DI IMPORTO PARI O SUPERIORE A SOGLIA ART.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35</w:t>
            </w:r>
          </w:p>
          <w:p w:rsidR="00B472FF" w:rsidRDefault="00563DE2">
            <w:pPr>
              <w:pStyle w:val="TableParagraph"/>
              <w:numPr>
                <w:ilvl w:val="0"/>
                <w:numId w:val="7"/>
              </w:numPr>
              <w:tabs>
                <w:tab w:val="left" w:pos="320"/>
              </w:tabs>
              <w:spacing w:before="118"/>
              <w:ind w:left="319"/>
              <w:rPr>
                <w:sz w:val="18"/>
              </w:rPr>
            </w:pPr>
            <w:r>
              <w:rPr>
                <w:sz w:val="18"/>
              </w:rPr>
              <w:t>LAVORO DI IMPORTO PARI O SUPERIORE A 1.000.000 EURO E INFERIORE A 5.225.000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EURO</w:t>
            </w:r>
          </w:p>
          <w:p w:rsidR="00B472FF" w:rsidRDefault="00563DE2">
            <w:pPr>
              <w:pStyle w:val="TableParagraph"/>
              <w:numPr>
                <w:ilvl w:val="0"/>
                <w:numId w:val="7"/>
              </w:numPr>
              <w:tabs>
                <w:tab w:val="left" w:pos="320"/>
              </w:tabs>
              <w:spacing w:before="120" w:line="321" w:lineRule="auto"/>
              <w:ind w:right="5368" w:hanging="1"/>
              <w:rPr>
                <w:sz w:val="18"/>
              </w:rPr>
            </w:pPr>
            <w:r>
              <w:rPr>
                <w:sz w:val="18"/>
              </w:rPr>
              <w:t>LAVORO DI IMPORTO PARI O SUPERIORE A 5.225.000 EURO Per forniture e servizi indicare se:</w:t>
            </w:r>
          </w:p>
          <w:p w:rsidR="00B472FF" w:rsidRDefault="00563DE2">
            <w:pPr>
              <w:pStyle w:val="TableParagraph"/>
              <w:numPr>
                <w:ilvl w:val="0"/>
                <w:numId w:val="7"/>
              </w:numPr>
              <w:tabs>
                <w:tab w:val="left" w:pos="320"/>
              </w:tabs>
              <w:spacing w:before="48"/>
              <w:ind w:left="319"/>
              <w:rPr>
                <w:sz w:val="18"/>
              </w:rPr>
            </w:pPr>
            <w:r>
              <w:rPr>
                <w:sz w:val="18"/>
              </w:rPr>
              <w:t>CATEGORIA MERCEOLOGICA DPCM 24 DICEMBRE 2015, DI CUI ALL’ART. 9, COMMA 3, D.L. N.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66/2014</w:t>
            </w:r>
          </w:p>
          <w:p w:rsidR="00B472FF" w:rsidRDefault="00563DE2">
            <w:pPr>
              <w:pStyle w:val="TableParagraph"/>
              <w:numPr>
                <w:ilvl w:val="0"/>
                <w:numId w:val="7"/>
              </w:numPr>
              <w:tabs>
                <w:tab w:val="left" w:pos="320"/>
              </w:tabs>
              <w:spacing w:before="118"/>
              <w:ind w:left="319"/>
              <w:rPr>
                <w:sz w:val="18"/>
              </w:rPr>
            </w:pPr>
            <w:r>
              <w:rPr>
                <w:sz w:val="18"/>
              </w:rPr>
              <w:t>CATEGORIA MERCEOLOGICA DM DEL 22 DICEMBRE 2015, DI CUI ALL’ART. 1, COMMA 7, D.L. N.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95/2012</w:t>
            </w:r>
          </w:p>
          <w:p w:rsidR="00B472FF" w:rsidRDefault="00563DE2">
            <w:pPr>
              <w:pStyle w:val="TableParagraph"/>
              <w:numPr>
                <w:ilvl w:val="0"/>
                <w:numId w:val="7"/>
              </w:numPr>
              <w:tabs>
                <w:tab w:val="left" w:pos="320"/>
                <w:tab w:val="left" w:pos="9211"/>
              </w:tabs>
              <w:spacing w:before="118"/>
              <w:ind w:left="319"/>
              <w:rPr>
                <w:i/>
                <w:sz w:val="18"/>
              </w:rPr>
            </w:pPr>
            <w:r>
              <w:rPr>
                <w:sz w:val="18"/>
              </w:rPr>
              <w:t>FORNITURA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INFORMATICO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CONNETTIVITÀ,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516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LEGGE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208/2015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i/>
                <w:color w:val="A6A6A6"/>
                <w:sz w:val="18"/>
              </w:rPr>
              <w:t>continua</w:t>
            </w:r>
          </w:p>
        </w:tc>
      </w:tr>
    </w:tbl>
    <w:p w:rsidR="00B472FF" w:rsidRDefault="00B472FF">
      <w:pPr>
        <w:rPr>
          <w:sz w:val="18"/>
        </w:rPr>
        <w:sectPr w:rsidR="00B472FF">
          <w:pgSz w:w="16840" w:h="11900" w:orient="landscape"/>
          <w:pgMar w:top="1520" w:right="800" w:bottom="840" w:left="1100" w:header="950" w:footer="644" w:gutter="0"/>
          <w:cols w:space="720"/>
        </w:sectPr>
      </w:pPr>
    </w:p>
    <w:p w:rsidR="00B472FF" w:rsidRDefault="00B472FF">
      <w:pPr>
        <w:pStyle w:val="Corpotesto"/>
        <w:spacing w:before="5"/>
        <w:rPr>
          <w:rFonts w:ascii="Times New Roman"/>
          <w:sz w:val="17"/>
        </w:rPr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1"/>
        <w:gridCol w:w="10344"/>
      </w:tblGrid>
      <w:tr w:rsidR="00B472FF">
        <w:trPr>
          <w:trHeight w:val="1060"/>
        </w:trPr>
        <w:tc>
          <w:tcPr>
            <w:tcW w:w="4171" w:type="dxa"/>
            <w:tcBorders>
              <w:bottom w:val="double" w:sz="1" w:space="0" w:color="000000"/>
            </w:tcBorders>
          </w:tcPr>
          <w:p w:rsidR="00B472FF" w:rsidRDefault="00B472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44" w:type="dxa"/>
            <w:tcBorders>
              <w:bottom w:val="double" w:sz="1" w:space="0" w:color="000000"/>
            </w:tcBorders>
          </w:tcPr>
          <w:p w:rsidR="00B472FF" w:rsidRDefault="00563DE2">
            <w:pPr>
              <w:pStyle w:val="TableParagraph"/>
              <w:spacing w:before="113"/>
              <w:ind w:left="108"/>
              <w:rPr>
                <w:b/>
                <w:sz w:val="18"/>
              </w:rPr>
            </w:pPr>
            <w:r>
              <w:rPr>
                <w:rFonts w:ascii="Arial" w:hAnsi="Arial"/>
                <w:sz w:val="24"/>
              </w:rPr>
              <w:t xml:space="preserve">□ </w:t>
            </w:r>
            <w:r>
              <w:rPr>
                <w:b/>
                <w:sz w:val="18"/>
              </w:rPr>
              <w:t>SULLA BASE DELL’ELEMENTO PREZZO O DEL COSTO</w:t>
            </w:r>
          </w:p>
          <w:p w:rsidR="00B472FF" w:rsidRDefault="00563DE2">
            <w:pPr>
              <w:pStyle w:val="TableParagraph"/>
              <w:spacing w:before="121"/>
              <w:ind w:left="331" w:right="165" w:hanging="1"/>
              <w:rPr>
                <w:sz w:val="18"/>
              </w:rPr>
            </w:pPr>
            <w:r>
              <w:rPr>
                <w:sz w:val="18"/>
              </w:rPr>
              <w:t>Criterio possibile (scelta discrezionale stazione appaltante) con adeguata motivazione da riportare sul decreto o determina a contrarre (art. 32), solo per:</w:t>
            </w:r>
          </w:p>
        </w:tc>
      </w:tr>
      <w:tr w:rsidR="00B472FF">
        <w:trPr>
          <w:trHeight w:val="4568"/>
        </w:trPr>
        <w:tc>
          <w:tcPr>
            <w:tcW w:w="4171" w:type="dxa"/>
            <w:tcBorders>
              <w:top w:val="double" w:sz="1" w:space="0" w:color="000000"/>
            </w:tcBorders>
          </w:tcPr>
          <w:p w:rsidR="00B472FF" w:rsidRDefault="00563DE2">
            <w:pPr>
              <w:pStyle w:val="TableParagraph"/>
              <w:spacing w:line="243" w:lineRule="exact"/>
              <w:ind w:left="645"/>
              <w:rPr>
                <w:sz w:val="20"/>
              </w:rPr>
            </w:pPr>
            <w:r>
              <w:rPr>
                <w:sz w:val="20"/>
              </w:rPr>
              <w:t>Criterio di aggiudicazione (art. 95)</w:t>
            </w:r>
          </w:p>
        </w:tc>
        <w:tc>
          <w:tcPr>
            <w:tcW w:w="10344" w:type="dxa"/>
            <w:tcBorders>
              <w:top w:val="double" w:sz="1" w:space="0" w:color="000000"/>
            </w:tcBorders>
          </w:tcPr>
          <w:p w:rsidR="00B472FF" w:rsidRDefault="00563DE2">
            <w:pPr>
              <w:pStyle w:val="TableParagraph"/>
              <w:numPr>
                <w:ilvl w:val="0"/>
                <w:numId w:val="6"/>
              </w:numPr>
              <w:tabs>
                <w:tab w:val="left" w:pos="615"/>
              </w:tabs>
              <w:spacing w:before="13"/>
              <w:rPr>
                <w:sz w:val="18"/>
              </w:rPr>
            </w:pPr>
            <w:r>
              <w:rPr>
                <w:sz w:val="18"/>
              </w:rPr>
              <w:t>LAVORI DI IMPORTO PARI O INFERIORE A 1.000.000 EURO, SULLA BASE DEL PROGETTO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ESECUTIVO</w:t>
            </w:r>
          </w:p>
          <w:p w:rsidR="00B472FF" w:rsidRDefault="00B472FF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B472FF" w:rsidRDefault="00563DE2">
            <w:pPr>
              <w:pStyle w:val="TableParagraph"/>
              <w:numPr>
                <w:ilvl w:val="0"/>
                <w:numId w:val="6"/>
              </w:numPr>
              <w:tabs>
                <w:tab w:val="left" w:pos="620"/>
              </w:tabs>
              <w:ind w:left="619"/>
              <w:rPr>
                <w:sz w:val="18"/>
              </w:rPr>
            </w:pPr>
            <w:r>
              <w:rPr>
                <w:sz w:val="18"/>
              </w:rPr>
              <w:t>SERVIZI E FORNITURE CON CARATTERISTICHE STANDARDIZZATE O LE CUI CONDIZIONI SONO DEFINITE DAL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MERCATO</w:t>
            </w:r>
          </w:p>
          <w:p w:rsidR="00B472FF" w:rsidRDefault="00563DE2">
            <w:pPr>
              <w:pStyle w:val="TableParagraph"/>
              <w:numPr>
                <w:ilvl w:val="0"/>
                <w:numId w:val="6"/>
              </w:numPr>
              <w:tabs>
                <w:tab w:val="left" w:pos="615"/>
              </w:tabs>
              <w:spacing w:before="123" w:line="216" w:lineRule="auto"/>
              <w:ind w:right="91"/>
              <w:rPr>
                <w:sz w:val="18"/>
              </w:rPr>
            </w:pPr>
            <w:r>
              <w:rPr>
                <w:sz w:val="18"/>
              </w:rPr>
              <w:t>SERVIZI E FORNITURE DI IMPORTO INFERIORE ALLA SOGLIA UE CARATTERIZZATI DA ELEVATA RIPETITIVITÀ (AD ECCEZIONE DI QUELLI DI NOTEVOLE CONTENUTO TECNOLOGICO O CHE HANNO UN CARATTERE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INNOVATIVO)</w:t>
            </w:r>
          </w:p>
          <w:p w:rsidR="00B472FF" w:rsidRDefault="00563DE2">
            <w:pPr>
              <w:pStyle w:val="TableParagraph"/>
              <w:numPr>
                <w:ilvl w:val="0"/>
                <w:numId w:val="5"/>
              </w:numPr>
              <w:tabs>
                <w:tab w:val="left" w:pos="320"/>
              </w:tabs>
              <w:spacing w:before="114"/>
              <w:rPr>
                <w:b/>
                <w:sz w:val="18"/>
              </w:rPr>
            </w:pPr>
            <w:r>
              <w:rPr>
                <w:b/>
                <w:sz w:val="18"/>
              </w:rPr>
              <w:t>SULLA BASE DEL MIGLIOR RAPPORTO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QUALITÀ/PREZZO</w:t>
            </w:r>
          </w:p>
          <w:p w:rsidR="00B472FF" w:rsidRDefault="00563DE2">
            <w:pPr>
              <w:pStyle w:val="TableParagraph"/>
              <w:numPr>
                <w:ilvl w:val="1"/>
                <w:numId w:val="5"/>
              </w:numPr>
              <w:tabs>
                <w:tab w:val="left" w:pos="615"/>
              </w:tabs>
              <w:spacing w:before="118"/>
              <w:rPr>
                <w:sz w:val="18"/>
              </w:rPr>
            </w:pPr>
            <w:r>
              <w:rPr>
                <w:sz w:val="18"/>
              </w:rPr>
              <w:t>SERVIZI SOCIALI E DI RISTORAZIONE OSPEDALIERA, ASSISTENZIALE 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SCOLASTICA</w:t>
            </w:r>
          </w:p>
          <w:p w:rsidR="00B472FF" w:rsidRDefault="00563DE2">
            <w:pPr>
              <w:pStyle w:val="TableParagraph"/>
              <w:numPr>
                <w:ilvl w:val="1"/>
                <w:numId w:val="5"/>
              </w:numPr>
              <w:tabs>
                <w:tab w:val="left" w:pos="615"/>
              </w:tabs>
              <w:spacing w:before="101"/>
              <w:rPr>
                <w:sz w:val="18"/>
              </w:rPr>
            </w:pPr>
            <w:r>
              <w:rPr>
                <w:sz w:val="18"/>
              </w:rPr>
              <w:t>SERVIZI AD ALTA INTENSITÀ 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MANODOPERA</w:t>
            </w:r>
          </w:p>
          <w:p w:rsidR="00B472FF" w:rsidRDefault="00563DE2">
            <w:pPr>
              <w:pStyle w:val="TableParagraph"/>
              <w:numPr>
                <w:ilvl w:val="1"/>
                <w:numId w:val="5"/>
              </w:numPr>
              <w:tabs>
                <w:tab w:val="left" w:pos="615"/>
              </w:tabs>
              <w:spacing w:before="94" w:line="216" w:lineRule="exact"/>
              <w:rPr>
                <w:sz w:val="18"/>
              </w:rPr>
            </w:pPr>
            <w:r>
              <w:rPr>
                <w:sz w:val="18"/>
              </w:rPr>
              <w:t>SERVIZI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INGEGNERIA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ARCHITETTURA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NATURA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TECNICA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INTELLETTUALE,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IMPORTO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  <w:p w:rsidR="00B472FF" w:rsidRDefault="00563DE2">
            <w:pPr>
              <w:pStyle w:val="TableParagraph"/>
              <w:spacing w:line="210" w:lineRule="exact"/>
              <w:ind w:left="614"/>
              <w:rPr>
                <w:sz w:val="18"/>
              </w:rPr>
            </w:pPr>
            <w:r>
              <w:rPr>
                <w:sz w:val="18"/>
              </w:rPr>
              <w:t>40.000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EURO</w:t>
            </w:r>
          </w:p>
          <w:p w:rsidR="00B472FF" w:rsidRDefault="00563DE2">
            <w:pPr>
              <w:pStyle w:val="TableParagraph"/>
              <w:numPr>
                <w:ilvl w:val="0"/>
                <w:numId w:val="4"/>
              </w:numPr>
              <w:tabs>
                <w:tab w:val="left" w:pos="615"/>
              </w:tabs>
              <w:spacing w:before="118" w:line="223" w:lineRule="auto"/>
              <w:ind w:right="495"/>
              <w:rPr>
                <w:sz w:val="18"/>
              </w:rPr>
            </w:pPr>
            <w:r>
              <w:rPr>
                <w:sz w:val="18"/>
              </w:rPr>
              <w:t>SERVIZI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FORNITURE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NOTEVOLE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CONTENUTO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TECNOLOGICO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CARATTERE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INNOVATIVO,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QUALUNQUE IMPORTO</w:t>
            </w:r>
          </w:p>
          <w:p w:rsidR="00B472FF" w:rsidRDefault="00563DE2">
            <w:pPr>
              <w:pStyle w:val="TableParagraph"/>
              <w:numPr>
                <w:ilvl w:val="0"/>
                <w:numId w:val="4"/>
              </w:numPr>
              <w:tabs>
                <w:tab w:val="left" w:pos="615"/>
              </w:tabs>
              <w:spacing w:before="110"/>
              <w:rPr>
                <w:sz w:val="18"/>
              </w:rPr>
            </w:pPr>
            <w:r>
              <w:rPr>
                <w:sz w:val="18"/>
              </w:rPr>
              <w:t>ALTRI LAVORI, SERVIZI 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FORNITURE</w:t>
            </w:r>
          </w:p>
          <w:p w:rsidR="00B472FF" w:rsidRDefault="00563DE2">
            <w:pPr>
              <w:pStyle w:val="TableParagraph"/>
              <w:spacing w:before="95"/>
              <w:ind w:left="108"/>
              <w:rPr>
                <w:b/>
                <w:sz w:val="18"/>
              </w:rPr>
            </w:pPr>
            <w:r>
              <w:rPr>
                <w:rFonts w:ascii="Arial" w:hAnsi="Arial"/>
                <w:sz w:val="24"/>
              </w:rPr>
              <w:t xml:space="preserve">□ </w:t>
            </w:r>
            <w:r>
              <w:rPr>
                <w:b/>
                <w:sz w:val="18"/>
              </w:rPr>
              <w:t>SULLA BASE DEL PREZZO O COSTO FISSO IN BASE A CRITERI QUALITATIVI</w:t>
            </w:r>
          </w:p>
        </w:tc>
      </w:tr>
      <w:tr w:rsidR="00B472FF">
        <w:trPr>
          <w:trHeight w:val="470"/>
        </w:trPr>
        <w:tc>
          <w:tcPr>
            <w:tcW w:w="4171" w:type="dxa"/>
          </w:tcPr>
          <w:p w:rsidR="00B472FF" w:rsidRDefault="00563DE2">
            <w:pPr>
              <w:pStyle w:val="TableParagraph"/>
              <w:spacing w:before="116"/>
              <w:ind w:left="107"/>
              <w:rPr>
                <w:sz w:val="20"/>
              </w:rPr>
            </w:pPr>
            <w:r>
              <w:rPr>
                <w:sz w:val="20"/>
              </w:rPr>
              <w:t>Importo a base d’asta (previsto)</w:t>
            </w:r>
          </w:p>
        </w:tc>
        <w:tc>
          <w:tcPr>
            <w:tcW w:w="10344" w:type="dxa"/>
          </w:tcPr>
          <w:p w:rsidR="00B472FF" w:rsidRDefault="00563DE2">
            <w:pPr>
              <w:pStyle w:val="TableParagraph"/>
              <w:spacing w:before="131"/>
              <w:ind w:left="108"/>
              <w:rPr>
                <w:sz w:val="18"/>
              </w:rPr>
            </w:pPr>
            <w:r>
              <w:rPr>
                <w:w w:val="97"/>
                <w:sz w:val="18"/>
              </w:rPr>
              <w:t>€</w:t>
            </w:r>
          </w:p>
        </w:tc>
      </w:tr>
    </w:tbl>
    <w:p w:rsidR="00B472FF" w:rsidRDefault="00B472FF">
      <w:pPr>
        <w:rPr>
          <w:sz w:val="18"/>
        </w:rPr>
        <w:sectPr w:rsidR="00B472FF">
          <w:pgSz w:w="16840" w:h="11900" w:orient="landscape"/>
          <w:pgMar w:top="1520" w:right="800" w:bottom="840" w:left="1100" w:header="950" w:footer="644" w:gutter="0"/>
          <w:cols w:space="720"/>
        </w:sectPr>
      </w:pPr>
    </w:p>
    <w:p w:rsidR="00B472FF" w:rsidRDefault="00B472FF">
      <w:pPr>
        <w:pStyle w:val="Corpotesto"/>
        <w:spacing w:before="3"/>
        <w:rPr>
          <w:rFonts w:ascii="Times New Roman"/>
          <w:sz w:val="18"/>
        </w:rPr>
      </w:pPr>
    </w:p>
    <w:p w:rsidR="00B472FF" w:rsidRDefault="00DA6157">
      <w:pPr>
        <w:pStyle w:val="Corpotesto"/>
        <w:ind w:left="226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01" type="#_x0000_t202" style="width:725.65pt;height:20.65pt;mso-left-percent:-10001;mso-top-percent:-10001;mso-position-horizontal:absolute;mso-position-horizontal-relative:char;mso-position-vertical:absolute;mso-position-vertical-relative:line;mso-left-percent:-10001;mso-top-percent:-10001" fillcolor="#003265" strokeweight=".48pt">
            <v:textbox inset="0,0,0,0">
              <w:txbxContent>
                <w:p w:rsidR="00B472FF" w:rsidRDefault="00563DE2">
                  <w:pPr>
                    <w:spacing w:before="57"/>
                    <w:ind w:left="100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C - VERIFICA TIPO DI PROCEDURA ADOTTATA</w:t>
                  </w:r>
                </w:p>
              </w:txbxContent>
            </v:textbox>
            <w10:wrap type="none"/>
            <w10:anchorlock/>
          </v:shape>
        </w:pict>
      </w:r>
    </w:p>
    <w:p w:rsidR="00B472FF" w:rsidRDefault="00B472FF">
      <w:pPr>
        <w:pStyle w:val="Corpotesto"/>
        <w:spacing w:before="4"/>
        <w:rPr>
          <w:rFonts w:ascii="Times New Roman"/>
          <w:sz w:val="9"/>
        </w:rPr>
      </w:pPr>
    </w:p>
    <w:p w:rsidR="00B472FF" w:rsidRDefault="00563DE2">
      <w:pPr>
        <w:pStyle w:val="Titolo1"/>
        <w:rPr>
          <w:u w:val="none"/>
        </w:rPr>
      </w:pPr>
      <w:r>
        <w:rPr>
          <w:u w:val="double"/>
        </w:rPr>
        <w:t>C1. AFFIDAMENTO DI FORNITURE</w:t>
      </w:r>
    </w:p>
    <w:p w:rsidR="00B472FF" w:rsidRDefault="00B472FF">
      <w:pPr>
        <w:pStyle w:val="Corpotesto"/>
        <w:rPr>
          <w:rFonts w:ascii="Verdana"/>
          <w:b/>
        </w:rPr>
      </w:pPr>
    </w:p>
    <w:p w:rsidR="00B472FF" w:rsidRDefault="00B472FF">
      <w:pPr>
        <w:pStyle w:val="Corpotesto"/>
        <w:spacing w:before="7"/>
        <w:rPr>
          <w:rFonts w:ascii="Verdana"/>
          <w:b/>
          <w:sz w:val="22"/>
        </w:rPr>
      </w:pPr>
    </w:p>
    <w:p w:rsidR="00B472FF" w:rsidRDefault="00563DE2">
      <w:pPr>
        <w:pStyle w:val="Titolo2"/>
        <w:rPr>
          <w:u w:val="none"/>
        </w:rPr>
      </w:pPr>
      <w:r>
        <w:rPr>
          <w:color w:val="4E81BD"/>
          <w:u w:val="thick" w:color="4E81BD"/>
        </w:rPr>
        <w:t>Procedure Utilizzabili</w:t>
      </w:r>
    </w:p>
    <w:p w:rsidR="00B472FF" w:rsidRDefault="00B472FF">
      <w:pPr>
        <w:pStyle w:val="Corpotesto"/>
        <w:rPr>
          <w:rFonts w:ascii="Century Gothic"/>
          <w:b/>
          <w:i/>
        </w:rPr>
      </w:pPr>
    </w:p>
    <w:p w:rsidR="00B472FF" w:rsidRDefault="00B472FF">
      <w:pPr>
        <w:pStyle w:val="Corpotesto"/>
        <w:rPr>
          <w:rFonts w:ascii="Century Gothic"/>
          <w:b/>
          <w:i/>
          <w:sz w:val="18"/>
        </w:rPr>
      </w:pPr>
    </w:p>
    <w:p w:rsidR="00B472FF" w:rsidRDefault="00DA6157">
      <w:pPr>
        <w:spacing w:before="59"/>
        <w:ind w:left="318"/>
        <w:rPr>
          <w:sz w:val="20"/>
        </w:rPr>
      </w:pPr>
      <w:r>
        <w:pict>
          <v:rect id="_x0000_s2100" style="position:absolute;left:0;text-align:left;margin-left:569.4pt;margin-top:-3.35pt;width:22.45pt;height:20.3pt;z-index:251665408;mso-position-horizontal-relative:page" filled="f">
            <w10:wrap anchorx="page"/>
          </v:rect>
        </w:pict>
      </w:r>
      <w:r w:rsidR="00563DE2">
        <w:rPr>
          <w:b/>
          <w:sz w:val="20"/>
        </w:rPr>
        <w:t xml:space="preserve">Procedura aperta </w:t>
      </w:r>
      <w:r w:rsidR="00563DE2">
        <w:rPr>
          <w:sz w:val="20"/>
        </w:rPr>
        <w:t>(art. 60) (procedura ordinaria)</w:t>
      </w:r>
    </w:p>
    <w:p w:rsidR="00B472FF" w:rsidRDefault="00B472FF">
      <w:pPr>
        <w:pStyle w:val="Corpotesto"/>
      </w:pPr>
    </w:p>
    <w:p w:rsidR="00B472FF" w:rsidRDefault="00B472FF">
      <w:pPr>
        <w:pStyle w:val="Corpotesto"/>
        <w:spacing w:before="6"/>
        <w:rPr>
          <w:sz w:val="22"/>
        </w:rPr>
      </w:pPr>
    </w:p>
    <w:p w:rsidR="00B472FF" w:rsidRDefault="00DA6157">
      <w:pPr>
        <w:ind w:left="318"/>
        <w:rPr>
          <w:sz w:val="20"/>
        </w:rPr>
      </w:pPr>
      <w:r>
        <w:pict>
          <v:rect id="_x0000_s2099" style="position:absolute;left:0;text-align:left;margin-left:569.4pt;margin-top:-2.35pt;width:22.45pt;height:20.3pt;z-index:251666432;mso-position-horizontal-relative:page" filled="f">
            <w10:wrap anchorx="page"/>
          </v:rect>
        </w:pict>
      </w:r>
      <w:r w:rsidR="00563DE2">
        <w:rPr>
          <w:b/>
          <w:sz w:val="20"/>
        </w:rPr>
        <w:t xml:space="preserve">Procedura ristretta </w:t>
      </w:r>
      <w:r w:rsidR="00563DE2">
        <w:rPr>
          <w:sz w:val="20"/>
        </w:rPr>
        <w:t>(art. 61) (procedura ordinaria)</w:t>
      </w:r>
    </w:p>
    <w:p w:rsidR="00B472FF" w:rsidRDefault="00B472FF">
      <w:pPr>
        <w:pStyle w:val="Corpotesto"/>
      </w:pPr>
    </w:p>
    <w:p w:rsidR="00B472FF" w:rsidRDefault="00B472FF">
      <w:pPr>
        <w:pStyle w:val="Corpotesto"/>
        <w:spacing w:before="11"/>
        <w:rPr>
          <w:sz w:val="22"/>
        </w:rPr>
      </w:pPr>
    </w:p>
    <w:p w:rsidR="00B472FF" w:rsidRDefault="00DA6157">
      <w:pPr>
        <w:ind w:left="318"/>
        <w:rPr>
          <w:sz w:val="20"/>
        </w:rPr>
      </w:pPr>
      <w:r>
        <w:pict>
          <v:rect id="_x0000_s2098" style="position:absolute;left:0;text-align:left;margin-left:569.4pt;margin-top:-1.9pt;width:22.45pt;height:20.3pt;z-index:251667456;mso-position-horizontal-relative:page" filled="f">
            <w10:wrap anchorx="page"/>
          </v:rect>
        </w:pict>
      </w:r>
      <w:r w:rsidR="00563DE2">
        <w:rPr>
          <w:b/>
          <w:sz w:val="20"/>
        </w:rPr>
        <w:t xml:space="preserve">Procedura competitiva con negoziazione </w:t>
      </w:r>
      <w:r w:rsidR="00563DE2">
        <w:rPr>
          <w:sz w:val="20"/>
        </w:rPr>
        <w:t>(art. 62) (con adeguata motivazione)</w:t>
      </w:r>
    </w:p>
    <w:p w:rsidR="00B472FF" w:rsidRDefault="00B472FF">
      <w:pPr>
        <w:pStyle w:val="Corpotesto"/>
      </w:pPr>
    </w:p>
    <w:p w:rsidR="00B472FF" w:rsidRDefault="00B472FF">
      <w:pPr>
        <w:pStyle w:val="Corpotesto"/>
      </w:pPr>
    </w:p>
    <w:p w:rsidR="00B472FF" w:rsidRDefault="00DA6157">
      <w:pPr>
        <w:ind w:left="318" w:right="6239"/>
        <w:rPr>
          <w:sz w:val="20"/>
        </w:rPr>
      </w:pPr>
      <w:r>
        <w:pict>
          <v:rect id="_x0000_s2097" style="position:absolute;left:0;text-align:left;margin-left:569.4pt;margin-top:-1.75pt;width:22.45pt;height:20.3pt;z-index:251668480;mso-position-horizontal-relative:page" filled="f">
            <w10:wrap anchorx="page"/>
          </v:rect>
        </w:pict>
      </w:r>
      <w:r w:rsidR="00563DE2">
        <w:rPr>
          <w:b/>
          <w:sz w:val="20"/>
        </w:rPr>
        <w:t>Procedura negoziata senza previa pubblicazione di un bando di gara</w:t>
      </w:r>
      <w:r w:rsidR="00563DE2">
        <w:rPr>
          <w:sz w:val="20"/>
        </w:rPr>
        <w:t>, consentita nei seguenti casi (con adeguata motivazione):</w:t>
      </w:r>
    </w:p>
    <w:p w:rsidR="00B472FF" w:rsidRDefault="00B472FF">
      <w:pPr>
        <w:pStyle w:val="Corpotesto"/>
        <w:spacing w:before="11"/>
        <w:rPr>
          <w:sz w:val="19"/>
        </w:rPr>
      </w:pPr>
    </w:p>
    <w:p w:rsidR="00B472FF" w:rsidRDefault="00DA6157">
      <w:pPr>
        <w:pStyle w:val="Paragrafoelenco"/>
        <w:numPr>
          <w:ilvl w:val="0"/>
          <w:numId w:val="3"/>
        </w:numPr>
        <w:tabs>
          <w:tab w:val="left" w:pos="602"/>
        </w:tabs>
        <w:spacing w:before="1"/>
        <w:ind w:right="5195"/>
        <w:rPr>
          <w:sz w:val="20"/>
        </w:rPr>
      </w:pPr>
      <w:r>
        <w:pict>
          <v:rect id="_x0000_s2096" style="position:absolute;left:0;text-align:left;margin-left:614.4pt;margin-top:1.55pt;width:22.45pt;height:20.15pt;z-index:251672576;mso-position-horizontal-relative:page" filled="f">
            <w10:wrap anchorx="page"/>
          </v:rect>
        </w:pict>
      </w:r>
      <w:r>
        <w:pict>
          <v:rect id="_x0000_s2095" style="position:absolute;left:0;text-align:left;margin-left:614.4pt;margin-top:39.55pt;width:22.45pt;height:20.3pt;z-index:251673600;mso-position-horizontal-relative:page" filled="f">
            <w10:wrap anchorx="page"/>
          </v:rect>
        </w:pict>
      </w:r>
      <w:r w:rsidR="00563DE2">
        <w:rPr>
          <w:sz w:val="20"/>
        </w:rPr>
        <w:t>qualora non sia stata presentata alcuna offerta o alcuna offerta appropriata, né alcuna domanda di partecipazione o alcuna domanda di partecipazione appropriata, in esito all’esperimento di una procedura aperta o ristretta (art. 63, c. 2, lettera</w:t>
      </w:r>
      <w:r w:rsidR="00563DE2">
        <w:rPr>
          <w:spacing w:val="-10"/>
          <w:sz w:val="20"/>
        </w:rPr>
        <w:t xml:space="preserve"> </w:t>
      </w:r>
      <w:r w:rsidR="00563DE2">
        <w:rPr>
          <w:sz w:val="20"/>
        </w:rPr>
        <w:t>a)</w:t>
      </w:r>
    </w:p>
    <w:p w:rsidR="00B472FF" w:rsidRDefault="00563DE2">
      <w:pPr>
        <w:pStyle w:val="Paragrafoelenco"/>
        <w:numPr>
          <w:ilvl w:val="0"/>
          <w:numId w:val="3"/>
        </w:numPr>
        <w:tabs>
          <w:tab w:val="left" w:pos="602"/>
        </w:tabs>
        <w:spacing w:before="129"/>
        <w:ind w:right="5199"/>
        <w:jc w:val="left"/>
        <w:rPr>
          <w:sz w:val="20"/>
        </w:rPr>
      </w:pPr>
      <w:r>
        <w:rPr>
          <w:sz w:val="20"/>
        </w:rPr>
        <w:t>quando le forniture possono essere fornite unicamente da un determinato operatore economico per una delle seguenti ragioni (art. 63, comma 2, lettera</w:t>
      </w:r>
      <w:r>
        <w:rPr>
          <w:spacing w:val="-16"/>
          <w:sz w:val="20"/>
        </w:rPr>
        <w:t xml:space="preserve"> </w:t>
      </w:r>
      <w:r>
        <w:rPr>
          <w:sz w:val="20"/>
        </w:rPr>
        <w:t>b):</w:t>
      </w:r>
    </w:p>
    <w:p w:rsidR="00B472FF" w:rsidRDefault="00DA6157">
      <w:pPr>
        <w:pStyle w:val="Paragrafoelenco"/>
        <w:numPr>
          <w:ilvl w:val="1"/>
          <w:numId w:val="3"/>
        </w:numPr>
        <w:tabs>
          <w:tab w:val="left" w:pos="955"/>
        </w:tabs>
        <w:spacing w:before="121"/>
        <w:ind w:right="5338"/>
        <w:rPr>
          <w:sz w:val="20"/>
        </w:rPr>
      </w:pPr>
      <w:r>
        <w:pict>
          <v:rect id="_x0000_s2094" style="position:absolute;left:0;text-align:left;margin-left:659.4pt;margin-top:32.15pt;width:22.45pt;height:20.3pt;z-index:251669504;mso-position-horizontal-relative:page" filled="f">
            <w10:wrap anchorx="page"/>
          </v:rect>
        </w:pict>
      </w:r>
      <w:r>
        <w:pict>
          <v:rect id="_x0000_s2093" style="position:absolute;left:0;text-align:left;margin-left:659.4pt;margin-top:5.95pt;width:22.45pt;height:20.15pt;z-index:251670528;mso-position-horizontal-relative:page" filled="f">
            <w10:wrap anchorx="page"/>
          </v:rect>
        </w:pict>
      </w:r>
      <w:r w:rsidR="00563DE2">
        <w:rPr>
          <w:sz w:val="20"/>
        </w:rPr>
        <w:t>lo scopo dell’appalto consiste nella creazione o nell’acquisizione di un’opera d’arte o rappresentazione artistica</w:t>
      </w:r>
      <w:r w:rsidR="00563DE2">
        <w:rPr>
          <w:spacing w:val="-8"/>
          <w:sz w:val="20"/>
        </w:rPr>
        <w:t xml:space="preserve"> </w:t>
      </w:r>
      <w:r w:rsidR="00563DE2">
        <w:rPr>
          <w:sz w:val="20"/>
        </w:rPr>
        <w:t>unica;</w:t>
      </w:r>
    </w:p>
    <w:p w:rsidR="00B472FF" w:rsidRDefault="00563DE2">
      <w:pPr>
        <w:pStyle w:val="Paragrafoelenco"/>
        <w:numPr>
          <w:ilvl w:val="1"/>
          <w:numId w:val="3"/>
        </w:numPr>
        <w:tabs>
          <w:tab w:val="left" w:pos="955"/>
        </w:tabs>
        <w:spacing w:before="119"/>
        <w:ind w:hanging="234"/>
        <w:rPr>
          <w:sz w:val="20"/>
        </w:rPr>
      </w:pPr>
      <w:r>
        <w:rPr>
          <w:sz w:val="20"/>
        </w:rPr>
        <w:t>la concorrenza è assente per motivi</w:t>
      </w:r>
      <w:r>
        <w:rPr>
          <w:spacing w:val="-9"/>
          <w:sz w:val="20"/>
        </w:rPr>
        <w:t xml:space="preserve"> </w:t>
      </w:r>
      <w:r>
        <w:rPr>
          <w:sz w:val="20"/>
        </w:rPr>
        <w:t>tecnici;</w:t>
      </w:r>
    </w:p>
    <w:p w:rsidR="00B472FF" w:rsidRDefault="00DA6157">
      <w:pPr>
        <w:pStyle w:val="Paragrafoelenco"/>
        <w:numPr>
          <w:ilvl w:val="1"/>
          <w:numId w:val="3"/>
        </w:numPr>
        <w:tabs>
          <w:tab w:val="left" w:pos="955"/>
        </w:tabs>
        <w:spacing w:before="118"/>
        <w:ind w:hanging="234"/>
        <w:rPr>
          <w:sz w:val="20"/>
        </w:rPr>
      </w:pPr>
      <w:r>
        <w:pict>
          <v:rect id="_x0000_s2092" style="position:absolute;left:0;text-align:left;margin-left:659.4pt;margin-top:8.35pt;width:22.45pt;height:20.15pt;z-index:251671552;mso-position-horizontal-relative:page" filled="f">
            <w10:wrap anchorx="page"/>
          </v:rect>
        </w:pict>
      </w:r>
      <w:r w:rsidR="00563DE2">
        <w:rPr>
          <w:sz w:val="20"/>
        </w:rPr>
        <w:t>la tutela di diritti esclusivi, inclusi i diritti di proprietà</w:t>
      </w:r>
      <w:r w:rsidR="00563DE2">
        <w:rPr>
          <w:spacing w:val="-17"/>
          <w:sz w:val="20"/>
        </w:rPr>
        <w:t xml:space="preserve"> </w:t>
      </w:r>
      <w:r w:rsidR="00563DE2">
        <w:rPr>
          <w:sz w:val="20"/>
        </w:rPr>
        <w:t>intellettuale</w:t>
      </w:r>
    </w:p>
    <w:p w:rsidR="00B472FF" w:rsidRDefault="00B472FF">
      <w:pPr>
        <w:rPr>
          <w:sz w:val="20"/>
        </w:rPr>
        <w:sectPr w:rsidR="00B472FF">
          <w:pgSz w:w="16840" w:h="11900" w:orient="landscape"/>
          <w:pgMar w:top="1520" w:right="800" w:bottom="840" w:left="1100" w:header="950" w:footer="644" w:gutter="0"/>
          <w:cols w:space="720"/>
        </w:sectPr>
      </w:pPr>
    </w:p>
    <w:p w:rsidR="00B472FF" w:rsidRDefault="00B472FF">
      <w:pPr>
        <w:pStyle w:val="Corpotesto"/>
        <w:spacing w:before="4"/>
      </w:pPr>
    </w:p>
    <w:p w:rsidR="00B472FF" w:rsidRDefault="00DA6157">
      <w:pPr>
        <w:pStyle w:val="Paragrafoelenco"/>
        <w:numPr>
          <w:ilvl w:val="0"/>
          <w:numId w:val="3"/>
        </w:numPr>
        <w:tabs>
          <w:tab w:val="left" w:pos="602"/>
        </w:tabs>
        <w:spacing w:before="89"/>
        <w:ind w:right="5148"/>
        <w:rPr>
          <w:sz w:val="20"/>
        </w:rPr>
      </w:pPr>
      <w:r>
        <w:pict>
          <v:rect id="_x0000_s2091" style="position:absolute;left:0;text-align:left;margin-left:615.85pt;margin-top:9.3pt;width:22.55pt;height:20.15pt;z-index:251674624;mso-position-horizontal-relative:page" filled="f">
            <w10:wrap anchorx="page"/>
          </v:rect>
        </w:pict>
      </w:r>
      <w:r w:rsidR="00563DE2">
        <w:rPr>
          <w:sz w:val="20"/>
        </w:rPr>
        <w:t>nella misura strettamente necessaria quando, per ragioni di estrema urgenza derivante da eventi imprevedibili dall’amministrazione aggiudicatrice, i termini per le procedure aperte o per le procedure ristrette o per le procedure competitive con negoziazione non possono essere rispettati (art. 63, c. 2, lettera</w:t>
      </w:r>
      <w:r w:rsidR="00563DE2">
        <w:rPr>
          <w:spacing w:val="-24"/>
          <w:sz w:val="20"/>
        </w:rPr>
        <w:t xml:space="preserve"> </w:t>
      </w:r>
      <w:r w:rsidR="00563DE2">
        <w:rPr>
          <w:sz w:val="20"/>
        </w:rPr>
        <w:t>c)</w:t>
      </w:r>
    </w:p>
    <w:p w:rsidR="00B472FF" w:rsidRDefault="00DA6157">
      <w:pPr>
        <w:pStyle w:val="Paragrafoelenco"/>
        <w:numPr>
          <w:ilvl w:val="0"/>
          <w:numId w:val="3"/>
        </w:numPr>
        <w:tabs>
          <w:tab w:val="left" w:pos="602"/>
        </w:tabs>
        <w:spacing w:before="129"/>
        <w:ind w:right="5143"/>
        <w:rPr>
          <w:sz w:val="20"/>
        </w:rPr>
      </w:pPr>
      <w:r>
        <w:pict>
          <v:rect id="_x0000_s2090" style="position:absolute;left:0;text-align:left;margin-left:615.85pt;margin-top:8.4pt;width:22.55pt;height:20.3pt;z-index:251675648;mso-position-horizontal-relative:page" filled="f">
            <w10:wrap anchorx="page"/>
          </v:rect>
        </w:pict>
      </w:r>
      <w:r w:rsidR="00563DE2">
        <w:rPr>
          <w:sz w:val="20"/>
        </w:rPr>
        <w:t>qualora i prodotti oggetto dell’appalto siano fabbricati esclusivamente a scopo di ricerca, di sperimentazione, di studio o di sviluppo, salvo che non si tratti di produzione in quantità volta ad accertare la redditività commerciale del prodotto o ad ammortizzare i costi di ricerca e di sviluppo (art. 63, c. 3, lettera</w:t>
      </w:r>
      <w:r w:rsidR="00563DE2">
        <w:rPr>
          <w:spacing w:val="-18"/>
          <w:sz w:val="20"/>
        </w:rPr>
        <w:t xml:space="preserve"> </w:t>
      </w:r>
      <w:r w:rsidR="00563DE2">
        <w:rPr>
          <w:sz w:val="20"/>
        </w:rPr>
        <w:t>a)</w:t>
      </w:r>
    </w:p>
    <w:p w:rsidR="00B472FF" w:rsidRDefault="00DA6157">
      <w:pPr>
        <w:pStyle w:val="Paragrafoelenco"/>
        <w:numPr>
          <w:ilvl w:val="0"/>
          <w:numId w:val="3"/>
        </w:numPr>
        <w:tabs>
          <w:tab w:val="left" w:pos="602"/>
        </w:tabs>
        <w:spacing w:before="131"/>
        <w:ind w:right="5144"/>
        <w:rPr>
          <w:sz w:val="20"/>
        </w:rPr>
      </w:pPr>
      <w:r>
        <w:pict>
          <v:rect id="_x0000_s2089" style="position:absolute;left:0;text-align:left;margin-left:615.85pt;margin-top:9.45pt;width:22.55pt;height:20.15pt;z-index:251676672;mso-position-horizontal-relative:page" filled="f">
            <w10:wrap anchorx="page"/>
          </v:rect>
        </w:pict>
      </w:r>
      <w:r w:rsidR="00563DE2">
        <w:rPr>
          <w:sz w:val="20"/>
        </w:rPr>
        <w:t>nel caso di consegne complementari effettuate dal fornitore originario e destinate al rinnovo parziale di forniture o di impianti o all’ampliamento di forniture o impianti esistenti, qualora il cambiamento di fornitore obblighi l’amministrazione aggiudicatrice ad acquistare forniture con caratteristiche tecniche differenti, il cui impiego o la cui manutenzione comporterebbero incompatibilità o difficoltà tecniche sproporzionate; la durata di tali contratti</w:t>
      </w:r>
      <w:r w:rsidR="00563DE2">
        <w:rPr>
          <w:spacing w:val="-2"/>
          <w:sz w:val="20"/>
        </w:rPr>
        <w:t xml:space="preserve"> </w:t>
      </w:r>
      <w:r w:rsidR="00563DE2">
        <w:rPr>
          <w:sz w:val="20"/>
        </w:rPr>
        <w:t>e</w:t>
      </w:r>
      <w:r w:rsidR="00563DE2">
        <w:rPr>
          <w:spacing w:val="-3"/>
          <w:sz w:val="20"/>
        </w:rPr>
        <w:t xml:space="preserve"> </w:t>
      </w:r>
      <w:r w:rsidR="00563DE2">
        <w:rPr>
          <w:sz w:val="20"/>
        </w:rPr>
        <w:t>dei</w:t>
      </w:r>
      <w:r w:rsidR="00563DE2">
        <w:rPr>
          <w:spacing w:val="-1"/>
          <w:sz w:val="20"/>
        </w:rPr>
        <w:t xml:space="preserve"> </w:t>
      </w:r>
      <w:r w:rsidR="00563DE2">
        <w:rPr>
          <w:sz w:val="20"/>
        </w:rPr>
        <w:t>contratti</w:t>
      </w:r>
      <w:r w:rsidR="00563DE2">
        <w:rPr>
          <w:spacing w:val="-2"/>
          <w:sz w:val="20"/>
        </w:rPr>
        <w:t xml:space="preserve"> </w:t>
      </w:r>
      <w:r w:rsidR="00563DE2">
        <w:rPr>
          <w:sz w:val="20"/>
        </w:rPr>
        <w:t>rinnovabili</w:t>
      </w:r>
      <w:r w:rsidR="00563DE2">
        <w:rPr>
          <w:spacing w:val="-2"/>
          <w:sz w:val="20"/>
        </w:rPr>
        <w:t xml:space="preserve"> </w:t>
      </w:r>
      <w:r w:rsidR="00563DE2">
        <w:rPr>
          <w:sz w:val="20"/>
        </w:rPr>
        <w:t>non può</w:t>
      </w:r>
      <w:r w:rsidR="00563DE2">
        <w:rPr>
          <w:spacing w:val="-1"/>
          <w:sz w:val="20"/>
        </w:rPr>
        <w:t xml:space="preserve"> </w:t>
      </w:r>
      <w:r w:rsidR="00563DE2">
        <w:rPr>
          <w:sz w:val="20"/>
        </w:rPr>
        <w:t>comunque</w:t>
      </w:r>
      <w:r w:rsidR="00563DE2">
        <w:rPr>
          <w:spacing w:val="-3"/>
          <w:sz w:val="20"/>
        </w:rPr>
        <w:t xml:space="preserve"> </w:t>
      </w:r>
      <w:r w:rsidR="00563DE2">
        <w:rPr>
          <w:sz w:val="20"/>
        </w:rPr>
        <w:t>di</w:t>
      </w:r>
      <w:r w:rsidR="00563DE2">
        <w:rPr>
          <w:spacing w:val="-1"/>
          <w:sz w:val="20"/>
        </w:rPr>
        <w:t xml:space="preserve"> </w:t>
      </w:r>
      <w:r w:rsidR="00563DE2">
        <w:rPr>
          <w:sz w:val="20"/>
        </w:rPr>
        <w:t>regola</w:t>
      </w:r>
      <w:r w:rsidR="00563DE2">
        <w:rPr>
          <w:spacing w:val="-1"/>
          <w:sz w:val="20"/>
        </w:rPr>
        <w:t xml:space="preserve"> </w:t>
      </w:r>
      <w:r w:rsidR="00563DE2">
        <w:rPr>
          <w:sz w:val="20"/>
        </w:rPr>
        <w:t>superare</w:t>
      </w:r>
      <w:r w:rsidR="00563DE2">
        <w:rPr>
          <w:spacing w:val="-3"/>
          <w:sz w:val="20"/>
        </w:rPr>
        <w:t xml:space="preserve"> </w:t>
      </w:r>
      <w:r w:rsidR="00563DE2">
        <w:rPr>
          <w:sz w:val="20"/>
        </w:rPr>
        <w:t>i</w:t>
      </w:r>
      <w:r w:rsidR="00563DE2">
        <w:rPr>
          <w:spacing w:val="-1"/>
          <w:sz w:val="20"/>
        </w:rPr>
        <w:t xml:space="preserve"> </w:t>
      </w:r>
      <w:r w:rsidR="00563DE2">
        <w:rPr>
          <w:sz w:val="20"/>
        </w:rPr>
        <w:t>tre</w:t>
      </w:r>
      <w:r w:rsidR="00563DE2">
        <w:rPr>
          <w:spacing w:val="-3"/>
          <w:sz w:val="20"/>
        </w:rPr>
        <w:t xml:space="preserve"> </w:t>
      </w:r>
      <w:r w:rsidR="00563DE2">
        <w:rPr>
          <w:sz w:val="20"/>
        </w:rPr>
        <w:t>anni</w:t>
      </w:r>
      <w:r w:rsidR="00563DE2">
        <w:rPr>
          <w:spacing w:val="-2"/>
          <w:sz w:val="20"/>
        </w:rPr>
        <w:t xml:space="preserve"> </w:t>
      </w:r>
      <w:r w:rsidR="00563DE2">
        <w:rPr>
          <w:sz w:val="20"/>
        </w:rPr>
        <w:t>(art.</w:t>
      </w:r>
      <w:r w:rsidR="00563DE2">
        <w:rPr>
          <w:spacing w:val="-1"/>
          <w:sz w:val="20"/>
        </w:rPr>
        <w:t xml:space="preserve"> </w:t>
      </w:r>
      <w:r w:rsidR="00563DE2">
        <w:rPr>
          <w:sz w:val="20"/>
        </w:rPr>
        <w:t>63,</w:t>
      </w:r>
      <w:r w:rsidR="00563DE2">
        <w:rPr>
          <w:spacing w:val="-1"/>
          <w:sz w:val="20"/>
        </w:rPr>
        <w:t xml:space="preserve"> </w:t>
      </w:r>
      <w:r w:rsidR="00563DE2">
        <w:rPr>
          <w:sz w:val="20"/>
        </w:rPr>
        <w:t>c.</w:t>
      </w:r>
      <w:r w:rsidR="00563DE2">
        <w:rPr>
          <w:spacing w:val="-2"/>
          <w:sz w:val="20"/>
        </w:rPr>
        <w:t xml:space="preserve"> </w:t>
      </w:r>
      <w:r w:rsidR="00563DE2">
        <w:rPr>
          <w:sz w:val="20"/>
        </w:rPr>
        <w:t>3, lettera</w:t>
      </w:r>
      <w:r w:rsidR="00563DE2">
        <w:rPr>
          <w:spacing w:val="-11"/>
          <w:sz w:val="20"/>
        </w:rPr>
        <w:t xml:space="preserve"> </w:t>
      </w:r>
      <w:r w:rsidR="00563DE2">
        <w:rPr>
          <w:sz w:val="20"/>
        </w:rPr>
        <w:t>b)</w:t>
      </w:r>
    </w:p>
    <w:p w:rsidR="00B472FF" w:rsidRDefault="00DA6157">
      <w:pPr>
        <w:pStyle w:val="Paragrafoelenco"/>
        <w:numPr>
          <w:ilvl w:val="0"/>
          <w:numId w:val="3"/>
        </w:numPr>
        <w:tabs>
          <w:tab w:val="left" w:pos="602"/>
        </w:tabs>
        <w:spacing w:before="128"/>
        <w:jc w:val="left"/>
        <w:rPr>
          <w:sz w:val="20"/>
        </w:rPr>
      </w:pPr>
      <w:r>
        <w:pict>
          <v:rect id="_x0000_s2088" style="position:absolute;left:0;text-align:left;margin-left:615.85pt;margin-top:5.95pt;width:22.55pt;height:20.3pt;z-index:251677696;mso-position-horizontal-relative:page" filled="f">
            <w10:wrap anchorx="page"/>
          </v:rect>
        </w:pict>
      </w:r>
      <w:r w:rsidR="00563DE2">
        <w:rPr>
          <w:sz w:val="20"/>
        </w:rPr>
        <w:t>per forniture quotate e acquistate sul mercato delle materie prime (art. 63, c. 3, lettera</w:t>
      </w:r>
      <w:r w:rsidR="00563DE2">
        <w:rPr>
          <w:spacing w:val="-21"/>
          <w:sz w:val="20"/>
        </w:rPr>
        <w:t xml:space="preserve"> </w:t>
      </w:r>
      <w:r w:rsidR="00563DE2">
        <w:rPr>
          <w:sz w:val="20"/>
        </w:rPr>
        <w:t>c)</w:t>
      </w:r>
    </w:p>
    <w:p w:rsidR="00B472FF" w:rsidRDefault="00B472FF">
      <w:pPr>
        <w:pStyle w:val="Corpotesto"/>
        <w:rPr>
          <w:sz w:val="22"/>
        </w:rPr>
      </w:pPr>
    </w:p>
    <w:p w:rsidR="00B472FF" w:rsidRDefault="00B472FF">
      <w:pPr>
        <w:pStyle w:val="Corpotesto"/>
        <w:spacing w:before="12"/>
        <w:rPr>
          <w:sz w:val="19"/>
        </w:rPr>
      </w:pPr>
    </w:p>
    <w:p w:rsidR="00B472FF" w:rsidRDefault="00DA6157">
      <w:pPr>
        <w:pStyle w:val="Paragrafoelenco"/>
        <w:numPr>
          <w:ilvl w:val="0"/>
          <w:numId w:val="3"/>
        </w:numPr>
        <w:tabs>
          <w:tab w:val="left" w:pos="602"/>
        </w:tabs>
        <w:ind w:right="5147"/>
        <w:rPr>
          <w:sz w:val="20"/>
        </w:rPr>
      </w:pPr>
      <w:r>
        <w:pict>
          <v:rect id="_x0000_s2087" style="position:absolute;left:0;text-align:left;margin-left:615.85pt;margin-top:.75pt;width:22.55pt;height:20.3pt;z-index:251678720;mso-position-horizontal-relative:page" filled="f">
            <w10:wrap anchorx="page"/>
          </v:rect>
        </w:pict>
      </w:r>
      <w:r w:rsidR="00563DE2">
        <w:rPr>
          <w:sz w:val="20"/>
        </w:rPr>
        <w:t>per l’acquisto di forniture o servizi a condizioni particolarmente vantaggiose, da un fornitore che cessa definitivamente</w:t>
      </w:r>
      <w:r w:rsidR="00563DE2">
        <w:rPr>
          <w:spacing w:val="-4"/>
          <w:sz w:val="20"/>
        </w:rPr>
        <w:t xml:space="preserve"> </w:t>
      </w:r>
      <w:r w:rsidR="00563DE2">
        <w:rPr>
          <w:sz w:val="20"/>
        </w:rPr>
        <w:t>l’attività</w:t>
      </w:r>
      <w:r w:rsidR="00563DE2">
        <w:rPr>
          <w:spacing w:val="-2"/>
          <w:sz w:val="20"/>
        </w:rPr>
        <w:t xml:space="preserve"> </w:t>
      </w:r>
      <w:r w:rsidR="00563DE2">
        <w:rPr>
          <w:sz w:val="20"/>
        </w:rPr>
        <w:t>commerciale</w:t>
      </w:r>
      <w:r w:rsidR="00563DE2">
        <w:rPr>
          <w:spacing w:val="-4"/>
          <w:sz w:val="20"/>
        </w:rPr>
        <w:t xml:space="preserve"> </w:t>
      </w:r>
      <w:r w:rsidR="00563DE2">
        <w:rPr>
          <w:sz w:val="20"/>
        </w:rPr>
        <w:t>oppure</w:t>
      </w:r>
      <w:r w:rsidR="00563DE2">
        <w:rPr>
          <w:spacing w:val="-4"/>
          <w:sz w:val="20"/>
        </w:rPr>
        <w:t xml:space="preserve"> </w:t>
      </w:r>
      <w:r w:rsidR="00563DE2">
        <w:rPr>
          <w:sz w:val="20"/>
        </w:rPr>
        <w:t>dagli</w:t>
      </w:r>
      <w:r w:rsidR="00563DE2">
        <w:rPr>
          <w:spacing w:val="-3"/>
          <w:sz w:val="20"/>
        </w:rPr>
        <w:t xml:space="preserve"> </w:t>
      </w:r>
      <w:r w:rsidR="00563DE2">
        <w:rPr>
          <w:sz w:val="20"/>
        </w:rPr>
        <w:t>organi</w:t>
      </w:r>
      <w:r w:rsidR="00563DE2">
        <w:rPr>
          <w:spacing w:val="-3"/>
          <w:sz w:val="20"/>
        </w:rPr>
        <w:t xml:space="preserve"> </w:t>
      </w:r>
      <w:r w:rsidR="00563DE2">
        <w:rPr>
          <w:sz w:val="20"/>
        </w:rPr>
        <w:t>delle</w:t>
      </w:r>
      <w:r w:rsidR="00563DE2">
        <w:rPr>
          <w:spacing w:val="-3"/>
          <w:sz w:val="20"/>
        </w:rPr>
        <w:t xml:space="preserve"> </w:t>
      </w:r>
      <w:r w:rsidR="00563DE2">
        <w:rPr>
          <w:sz w:val="20"/>
        </w:rPr>
        <w:t>procedure</w:t>
      </w:r>
      <w:r w:rsidR="00563DE2">
        <w:rPr>
          <w:spacing w:val="-4"/>
          <w:sz w:val="20"/>
        </w:rPr>
        <w:t xml:space="preserve"> </w:t>
      </w:r>
      <w:r w:rsidR="00563DE2">
        <w:rPr>
          <w:sz w:val="20"/>
        </w:rPr>
        <w:t>concorsuali</w:t>
      </w:r>
      <w:r w:rsidR="00563DE2">
        <w:rPr>
          <w:spacing w:val="-3"/>
          <w:sz w:val="20"/>
        </w:rPr>
        <w:t xml:space="preserve"> </w:t>
      </w:r>
      <w:r w:rsidR="00563DE2">
        <w:rPr>
          <w:sz w:val="20"/>
        </w:rPr>
        <w:t>(art.</w:t>
      </w:r>
      <w:r w:rsidR="00563DE2">
        <w:rPr>
          <w:spacing w:val="-3"/>
          <w:sz w:val="20"/>
        </w:rPr>
        <w:t xml:space="preserve"> </w:t>
      </w:r>
      <w:r w:rsidR="00563DE2">
        <w:rPr>
          <w:sz w:val="20"/>
        </w:rPr>
        <w:t>63,</w:t>
      </w:r>
      <w:r w:rsidR="00563DE2">
        <w:rPr>
          <w:spacing w:val="-2"/>
          <w:sz w:val="20"/>
        </w:rPr>
        <w:t xml:space="preserve"> </w:t>
      </w:r>
      <w:r w:rsidR="00563DE2">
        <w:rPr>
          <w:sz w:val="20"/>
        </w:rPr>
        <w:t>c.</w:t>
      </w:r>
      <w:r w:rsidR="00563DE2">
        <w:rPr>
          <w:spacing w:val="-3"/>
          <w:sz w:val="20"/>
        </w:rPr>
        <w:t xml:space="preserve"> </w:t>
      </w:r>
      <w:r w:rsidR="00563DE2">
        <w:rPr>
          <w:sz w:val="20"/>
        </w:rPr>
        <w:t>3,</w:t>
      </w:r>
      <w:r w:rsidR="00563DE2">
        <w:rPr>
          <w:spacing w:val="-2"/>
          <w:sz w:val="20"/>
        </w:rPr>
        <w:t xml:space="preserve"> </w:t>
      </w:r>
      <w:r w:rsidR="00563DE2">
        <w:rPr>
          <w:sz w:val="20"/>
        </w:rPr>
        <w:t>lettera</w:t>
      </w:r>
      <w:r w:rsidR="00563DE2">
        <w:rPr>
          <w:spacing w:val="-13"/>
          <w:sz w:val="20"/>
        </w:rPr>
        <w:t xml:space="preserve"> </w:t>
      </w:r>
      <w:r w:rsidR="00563DE2">
        <w:rPr>
          <w:sz w:val="20"/>
        </w:rPr>
        <w:t>d)</w:t>
      </w:r>
    </w:p>
    <w:p w:rsidR="00B472FF" w:rsidRDefault="00B472FF">
      <w:pPr>
        <w:pStyle w:val="Corpotesto"/>
      </w:pPr>
    </w:p>
    <w:p w:rsidR="00B472FF" w:rsidRDefault="00B472FF">
      <w:pPr>
        <w:pStyle w:val="Corpotesto"/>
        <w:spacing w:before="3"/>
        <w:rPr>
          <w:sz w:val="16"/>
        </w:rPr>
      </w:pPr>
    </w:p>
    <w:p w:rsidR="00B472FF" w:rsidRDefault="00DA6157">
      <w:pPr>
        <w:ind w:left="318"/>
        <w:rPr>
          <w:sz w:val="20"/>
        </w:rPr>
      </w:pPr>
      <w:r>
        <w:pict>
          <v:rect id="_x0000_s2086" style="position:absolute;left:0;text-align:left;margin-left:570.85pt;margin-top:-5.35pt;width:22.55pt;height:20.3pt;z-index:251681792;mso-position-horizontal-relative:page" filled="f">
            <w10:wrap anchorx="page"/>
          </v:rect>
        </w:pict>
      </w:r>
      <w:r w:rsidR="00563DE2">
        <w:rPr>
          <w:b/>
          <w:sz w:val="20"/>
        </w:rPr>
        <w:t xml:space="preserve">Procedura negoziata semplificata </w:t>
      </w:r>
      <w:r w:rsidR="00563DE2">
        <w:rPr>
          <w:sz w:val="20"/>
        </w:rPr>
        <w:t>sotto soglia (con adeguata motivazione):</w:t>
      </w:r>
    </w:p>
    <w:p w:rsidR="00B472FF" w:rsidRDefault="00DA6157">
      <w:pPr>
        <w:pStyle w:val="Paragrafoelenco"/>
        <w:numPr>
          <w:ilvl w:val="0"/>
          <w:numId w:val="3"/>
        </w:numPr>
        <w:tabs>
          <w:tab w:val="left" w:pos="602"/>
        </w:tabs>
        <w:spacing w:before="75"/>
        <w:jc w:val="left"/>
        <w:rPr>
          <w:sz w:val="20"/>
        </w:rPr>
      </w:pPr>
      <w:r>
        <w:pict>
          <v:rect id="_x0000_s2085" style="position:absolute;left:0;text-align:left;margin-left:615.85pt;margin-top:7.15pt;width:22.55pt;height:20.3pt;z-index:251680768;mso-position-horizontal-relative:page" filled="f">
            <w10:wrap anchorx="page"/>
          </v:rect>
        </w:pict>
      </w:r>
      <w:r w:rsidR="00563DE2">
        <w:rPr>
          <w:sz w:val="20"/>
        </w:rPr>
        <w:t>per forniture di importo inferiore a 40.000 euro, mediante affidamento diretto (art. 36, comma 2, lettera</w:t>
      </w:r>
      <w:r w:rsidR="00563DE2">
        <w:rPr>
          <w:spacing w:val="-6"/>
          <w:sz w:val="20"/>
        </w:rPr>
        <w:t xml:space="preserve"> </w:t>
      </w:r>
      <w:r w:rsidR="00563DE2">
        <w:rPr>
          <w:sz w:val="20"/>
        </w:rPr>
        <w:t>a)</w:t>
      </w:r>
    </w:p>
    <w:p w:rsidR="00B472FF" w:rsidRDefault="00B472FF">
      <w:pPr>
        <w:pStyle w:val="Corpotesto"/>
        <w:spacing w:before="6"/>
        <w:rPr>
          <w:sz w:val="19"/>
        </w:rPr>
      </w:pPr>
    </w:p>
    <w:p w:rsidR="00B472FF" w:rsidRDefault="00DA6157">
      <w:pPr>
        <w:pStyle w:val="Paragrafoelenco"/>
        <w:numPr>
          <w:ilvl w:val="0"/>
          <w:numId w:val="3"/>
        </w:numPr>
        <w:tabs>
          <w:tab w:val="left" w:pos="602"/>
        </w:tabs>
        <w:spacing w:before="1"/>
        <w:ind w:right="5182"/>
        <w:rPr>
          <w:sz w:val="20"/>
        </w:rPr>
      </w:pPr>
      <w:r>
        <w:pict>
          <v:rect id="_x0000_s2084" style="position:absolute;left:0;text-align:left;margin-left:615.85pt;margin-top:10.05pt;width:22.55pt;height:20.3pt;z-index:251679744;mso-position-horizontal-relative:page" filled="f">
            <w10:wrap anchorx="page"/>
          </v:rect>
        </w:pict>
      </w:r>
      <w:r w:rsidR="00563DE2">
        <w:rPr>
          <w:sz w:val="20"/>
        </w:rPr>
        <w:t xml:space="preserve">per forniture di importo pari o superiore a 40.000 euro e inferiore alla soglia massima di Euro 135.000 – se la stazione appaltante è un’amministrazione centrale (Presidenza del Consiglio dei Ministri, Ministeri e </w:t>
      </w:r>
      <w:proofErr w:type="spellStart"/>
      <w:r w:rsidR="00563DE2">
        <w:rPr>
          <w:sz w:val="20"/>
        </w:rPr>
        <w:t>Consip</w:t>
      </w:r>
      <w:proofErr w:type="spellEnd"/>
      <w:r w:rsidR="00563DE2">
        <w:rPr>
          <w:sz w:val="20"/>
        </w:rPr>
        <w:t>) – ovvero fino alla soglia massima di Euro 209.000 – per le amministrazioni aggiudicatrici non governative, mediante procedura negoziata (art. 36, comma 2, lettera</w:t>
      </w:r>
      <w:r w:rsidR="00563DE2">
        <w:rPr>
          <w:spacing w:val="1"/>
          <w:sz w:val="20"/>
        </w:rPr>
        <w:t xml:space="preserve"> </w:t>
      </w:r>
      <w:r w:rsidR="00563DE2">
        <w:rPr>
          <w:sz w:val="20"/>
        </w:rPr>
        <w:t>b)</w:t>
      </w:r>
    </w:p>
    <w:p w:rsidR="00B472FF" w:rsidRDefault="00B472FF">
      <w:pPr>
        <w:jc w:val="both"/>
        <w:rPr>
          <w:sz w:val="20"/>
        </w:rPr>
        <w:sectPr w:rsidR="00B472FF">
          <w:footerReference w:type="default" r:id="rId17"/>
          <w:pgSz w:w="16840" w:h="11900" w:orient="landscape"/>
          <w:pgMar w:top="1520" w:right="800" w:bottom="1280" w:left="1100" w:header="950" w:footer="1098" w:gutter="0"/>
          <w:pgNumType w:start="7"/>
          <w:cols w:space="720"/>
        </w:sectPr>
      </w:pPr>
    </w:p>
    <w:p w:rsidR="00B472FF" w:rsidRDefault="00B472FF">
      <w:pPr>
        <w:pStyle w:val="Corpotesto"/>
      </w:pPr>
    </w:p>
    <w:p w:rsidR="00B472FF" w:rsidRDefault="00B472FF">
      <w:pPr>
        <w:pStyle w:val="Corpotesto"/>
        <w:spacing w:before="3"/>
        <w:rPr>
          <w:sz w:val="24"/>
        </w:rPr>
      </w:pPr>
    </w:p>
    <w:p w:rsidR="00B472FF" w:rsidRDefault="00563DE2">
      <w:pPr>
        <w:pStyle w:val="Titolo1"/>
        <w:spacing w:before="100"/>
        <w:rPr>
          <w:u w:val="none"/>
        </w:rPr>
      </w:pPr>
      <w:r>
        <w:rPr>
          <w:u w:val="double"/>
        </w:rPr>
        <w:t>C2. AFFIDAMENTO DI LAVORI</w:t>
      </w:r>
    </w:p>
    <w:p w:rsidR="00B472FF" w:rsidRDefault="00B472FF">
      <w:pPr>
        <w:pStyle w:val="Corpotesto"/>
        <w:rPr>
          <w:rFonts w:ascii="Verdana"/>
          <w:b/>
        </w:rPr>
      </w:pPr>
    </w:p>
    <w:p w:rsidR="00B472FF" w:rsidRDefault="00B472FF">
      <w:pPr>
        <w:pStyle w:val="Corpotesto"/>
        <w:spacing w:before="7"/>
        <w:rPr>
          <w:rFonts w:ascii="Verdana"/>
          <w:b/>
          <w:sz w:val="22"/>
        </w:rPr>
      </w:pPr>
    </w:p>
    <w:p w:rsidR="00B472FF" w:rsidRDefault="00563DE2">
      <w:pPr>
        <w:pStyle w:val="Titolo2"/>
        <w:rPr>
          <w:u w:val="none"/>
        </w:rPr>
      </w:pPr>
      <w:r>
        <w:rPr>
          <w:color w:val="4E81BD"/>
          <w:u w:val="thick" w:color="4E81BD"/>
        </w:rPr>
        <w:t>Procedure Utilizzabili</w:t>
      </w:r>
    </w:p>
    <w:p w:rsidR="00B472FF" w:rsidRDefault="00B472FF">
      <w:pPr>
        <w:pStyle w:val="Corpotesto"/>
        <w:rPr>
          <w:rFonts w:ascii="Century Gothic"/>
          <w:b/>
          <w:i/>
        </w:rPr>
      </w:pPr>
    </w:p>
    <w:p w:rsidR="00B472FF" w:rsidRDefault="00B472FF">
      <w:pPr>
        <w:pStyle w:val="Corpotesto"/>
        <w:spacing w:before="8"/>
        <w:rPr>
          <w:rFonts w:ascii="Century Gothic"/>
          <w:b/>
          <w:i/>
          <w:sz w:val="16"/>
        </w:rPr>
      </w:pPr>
    </w:p>
    <w:p w:rsidR="00B472FF" w:rsidRDefault="00DA6157">
      <w:pPr>
        <w:spacing w:before="1"/>
        <w:ind w:left="318"/>
        <w:rPr>
          <w:sz w:val="20"/>
        </w:rPr>
      </w:pPr>
      <w:r>
        <w:pict>
          <v:rect id="_x0000_s2083" style="position:absolute;left:0;text-align:left;margin-left:575.4pt;margin-top:-5.2pt;width:22.45pt;height:20.3pt;z-index:251682816;mso-position-horizontal-relative:page" filled="f">
            <w10:wrap anchorx="page"/>
          </v:rect>
        </w:pict>
      </w:r>
      <w:r w:rsidR="00563DE2">
        <w:rPr>
          <w:b/>
          <w:sz w:val="20"/>
        </w:rPr>
        <w:t xml:space="preserve">Procedura aperta </w:t>
      </w:r>
      <w:r w:rsidR="00563DE2">
        <w:rPr>
          <w:sz w:val="20"/>
        </w:rPr>
        <w:t>(art. 60) (procedura ordinaria)</w:t>
      </w:r>
    </w:p>
    <w:p w:rsidR="00B472FF" w:rsidRDefault="00B472FF">
      <w:pPr>
        <w:pStyle w:val="Corpotesto"/>
      </w:pPr>
    </w:p>
    <w:p w:rsidR="00B472FF" w:rsidRDefault="00B472FF">
      <w:pPr>
        <w:pStyle w:val="Corpotesto"/>
      </w:pPr>
    </w:p>
    <w:p w:rsidR="00B472FF" w:rsidRDefault="00B472FF">
      <w:pPr>
        <w:pStyle w:val="Corpotesto"/>
        <w:spacing w:before="9"/>
        <w:rPr>
          <w:sz w:val="21"/>
        </w:rPr>
      </w:pPr>
    </w:p>
    <w:p w:rsidR="00B472FF" w:rsidRDefault="00DA6157">
      <w:pPr>
        <w:ind w:left="318"/>
        <w:rPr>
          <w:sz w:val="20"/>
        </w:rPr>
      </w:pPr>
      <w:r>
        <w:pict>
          <v:rect id="_x0000_s2082" style="position:absolute;left:0;text-align:left;margin-left:575.4pt;margin-top:-7.9pt;width:22.45pt;height:20.3pt;z-index:251683840;mso-position-horizontal-relative:page" filled="f">
            <w10:wrap anchorx="page"/>
          </v:rect>
        </w:pict>
      </w:r>
      <w:r w:rsidR="00563DE2">
        <w:rPr>
          <w:b/>
          <w:sz w:val="20"/>
        </w:rPr>
        <w:t xml:space="preserve">Procedura ristretta </w:t>
      </w:r>
      <w:r w:rsidR="00563DE2">
        <w:rPr>
          <w:sz w:val="20"/>
        </w:rPr>
        <w:t>(art. 61) (procedura ordinaria)</w:t>
      </w:r>
    </w:p>
    <w:p w:rsidR="00B472FF" w:rsidRDefault="00B472FF">
      <w:pPr>
        <w:pStyle w:val="Corpotesto"/>
      </w:pPr>
    </w:p>
    <w:p w:rsidR="00B472FF" w:rsidRDefault="00B472FF">
      <w:pPr>
        <w:pStyle w:val="Corpotesto"/>
      </w:pPr>
    </w:p>
    <w:p w:rsidR="00B472FF" w:rsidRDefault="00B472FF">
      <w:pPr>
        <w:pStyle w:val="Corpotesto"/>
        <w:rPr>
          <w:sz w:val="22"/>
        </w:rPr>
      </w:pPr>
    </w:p>
    <w:p w:rsidR="00B472FF" w:rsidRDefault="00DA6157">
      <w:pPr>
        <w:ind w:left="318"/>
        <w:rPr>
          <w:sz w:val="20"/>
        </w:rPr>
      </w:pPr>
      <w:r>
        <w:pict>
          <v:rect id="_x0000_s2081" style="position:absolute;left:0;text-align:left;margin-left:575.4pt;margin-top:-6.2pt;width:22.45pt;height:20.3pt;z-index:251684864;mso-position-horizontal-relative:page" filled="f">
            <w10:wrap anchorx="page"/>
          </v:rect>
        </w:pict>
      </w:r>
      <w:r w:rsidR="00563DE2">
        <w:rPr>
          <w:b/>
          <w:sz w:val="20"/>
        </w:rPr>
        <w:t xml:space="preserve">Procedura competitiva con negoziazione </w:t>
      </w:r>
      <w:r w:rsidR="00563DE2">
        <w:rPr>
          <w:sz w:val="20"/>
        </w:rPr>
        <w:t>(art. 62) (con adeguata motivazione)</w:t>
      </w:r>
    </w:p>
    <w:p w:rsidR="00B472FF" w:rsidRDefault="00B472FF">
      <w:pPr>
        <w:pStyle w:val="Corpotesto"/>
      </w:pPr>
    </w:p>
    <w:p w:rsidR="00B472FF" w:rsidRDefault="00B472FF">
      <w:pPr>
        <w:pStyle w:val="Corpotesto"/>
        <w:spacing w:before="9"/>
        <w:rPr>
          <w:sz w:val="19"/>
        </w:rPr>
      </w:pPr>
    </w:p>
    <w:p w:rsidR="00B472FF" w:rsidRDefault="00DA6157">
      <w:pPr>
        <w:spacing w:line="242" w:lineRule="auto"/>
        <w:ind w:left="318" w:right="5455"/>
        <w:jc w:val="both"/>
        <w:rPr>
          <w:sz w:val="20"/>
        </w:rPr>
      </w:pPr>
      <w:r>
        <w:pict>
          <v:rect id="_x0000_s2080" style="position:absolute;left:0;text-align:left;margin-left:575.4pt;margin-top:-5.1pt;width:22.45pt;height:20.15pt;z-index:251685888;mso-position-horizontal-relative:page" filled="f">
            <w10:wrap anchorx="page"/>
          </v:rect>
        </w:pict>
      </w:r>
      <w:r w:rsidR="00563DE2">
        <w:rPr>
          <w:b/>
          <w:sz w:val="20"/>
        </w:rPr>
        <w:t>Procedura negoziata senza previa pubblicazione di un bando di gara</w:t>
      </w:r>
      <w:r w:rsidR="00563DE2">
        <w:rPr>
          <w:sz w:val="20"/>
        </w:rPr>
        <w:t>, consentita nei seguenti casi (con adeguata motivazione):</w:t>
      </w:r>
    </w:p>
    <w:p w:rsidR="00B472FF" w:rsidRDefault="00DA6157">
      <w:pPr>
        <w:pStyle w:val="Paragrafoelenco"/>
        <w:numPr>
          <w:ilvl w:val="0"/>
          <w:numId w:val="3"/>
        </w:numPr>
        <w:tabs>
          <w:tab w:val="left" w:pos="602"/>
        </w:tabs>
        <w:spacing w:before="78"/>
        <w:ind w:right="5286"/>
        <w:rPr>
          <w:sz w:val="20"/>
        </w:rPr>
      </w:pPr>
      <w:r>
        <w:pict>
          <v:rect id="_x0000_s2079" style="position:absolute;left:0;text-align:left;margin-left:620.4pt;margin-top:2.4pt;width:22.45pt;height:20.3pt;z-index:251686912;mso-position-horizontal-relative:page" filled="f">
            <w10:wrap anchorx="page"/>
          </v:rect>
        </w:pict>
      </w:r>
      <w:r>
        <w:pict>
          <v:rect id="_x0000_s2078" style="position:absolute;left:0;text-align:left;margin-left:620.4pt;margin-top:40.65pt;width:22.45pt;height:20.3pt;z-index:251687936;mso-position-horizontal-relative:page" filled="f">
            <w10:wrap anchorx="page"/>
          </v:rect>
        </w:pict>
      </w:r>
      <w:r w:rsidR="00563DE2">
        <w:rPr>
          <w:sz w:val="20"/>
        </w:rPr>
        <w:t>qualora non sia stata presentata alcuna offerta o alcuna offerta appropriata, né alcuna domanda di partecipazione o alcuna domanda di partecipazione appropriata, in esito all’esperimento di una procedura aperta o ristretta (art. 63, c. 2, lettera</w:t>
      </w:r>
      <w:r w:rsidR="00563DE2">
        <w:rPr>
          <w:spacing w:val="-8"/>
          <w:sz w:val="20"/>
        </w:rPr>
        <w:t xml:space="preserve"> </w:t>
      </w:r>
      <w:r w:rsidR="00563DE2">
        <w:rPr>
          <w:sz w:val="20"/>
        </w:rPr>
        <w:t>a)</w:t>
      </w:r>
    </w:p>
    <w:p w:rsidR="00B472FF" w:rsidRDefault="00DA6157">
      <w:pPr>
        <w:pStyle w:val="Paragrafoelenco"/>
        <w:numPr>
          <w:ilvl w:val="0"/>
          <w:numId w:val="3"/>
        </w:numPr>
        <w:tabs>
          <w:tab w:val="left" w:pos="602"/>
        </w:tabs>
        <w:spacing w:before="130"/>
        <w:ind w:right="5288"/>
        <w:jc w:val="left"/>
        <w:rPr>
          <w:sz w:val="20"/>
        </w:rPr>
      </w:pPr>
      <w:r>
        <w:pict>
          <v:rect id="_x0000_s2077" style="position:absolute;left:0;text-align:left;margin-left:665.4pt;margin-top:33.2pt;width:22.45pt;height:20.3pt;z-index:251689984;mso-position-horizontal-relative:page" filled="f">
            <w10:wrap anchorx="page"/>
          </v:rect>
        </w:pict>
      </w:r>
      <w:r w:rsidR="00563DE2">
        <w:rPr>
          <w:sz w:val="20"/>
        </w:rPr>
        <w:t>quando i lavori possono essere forniti unicamente da un determinato operatore economico per una delle seguenti ragioni (art. 63, comma 2, lettera</w:t>
      </w:r>
      <w:r w:rsidR="00563DE2">
        <w:rPr>
          <w:spacing w:val="-16"/>
          <w:sz w:val="20"/>
        </w:rPr>
        <w:t xml:space="preserve"> </w:t>
      </w:r>
      <w:r w:rsidR="00563DE2">
        <w:rPr>
          <w:sz w:val="20"/>
        </w:rPr>
        <w:t>b):</w:t>
      </w:r>
    </w:p>
    <w:p w:rsidR="00B472FF" w:rsidRDefault="00DA6157">
      <w:pPr>
        <w:pStyle w:val="Paragrafoelenco"/>
        <w:numPr>
          <w:ilvl w:val="0"/>
          <w:numId w:val="2"/>
        </w:numPr>
        <w:tabs>
          <w:tab w:val="left" w:pos="955"/>
        </w:tabs>
        <w:spacing w:before="121"/>
        <w:ind w:right="5285"/>
        <w:rPr>
          <w:sz w:val="20"/>
        </w:rPr>
      </w:pPr>
      <w:r>
        <w:pict>
          <v:rect id="_x0000_s2076" style="position:absolute;left:0;text-align:left;margin-left:665.4pt;margin-top:28.55pt;width:22.45pt;height:20.3pt;z-index:251688960;mso-position-horizontal-relative:page" filled="f">
            <w10:wrap anchorx="page"/>
          </v:rect>
        </w:pict>
      </w:r>
      <w:r w:rsidR="00563DE2">
        <w:rPr>
          <w:sz w:val="20"/>
        </w:rPr>
        <w:t>lo scopo dell’appalto consiste nella creazione o nell’acquisizione di un’opera d’arte o rappresentazione artistica</w:t>
      </w:r>
      <w:r w:rsidR="00563DE2">
        <w:rPr>
          <w:spacing w:val="-8"/>
          <w:sz w:val="20"/>
        </w:rPr>
        <w:t xml:space="preserve"> </w:t>
      </w:r>
      <w:r w:rsidR="00563DE2">
        <w:rPr>
          <w:sz w:val="20"/>
        </w:rPr>
        <w:t>unica;</w:t>
      </w:r>
    </w:p>
    <w:p w:rsidR="00B472FF" w:rsidRDefault="00563DE2">
      <w:pPr>
        <w:pStyle w:val="Paragrafoelenco"/>
        <w:numPr>
          <w:ilvl w:val="0"/>
          <w:numId w:val="2"/>
        </w:numPr>
        <w:tabs>
          <w:tab w:val="left" w:pos="955"/>
        </w:tabs>
        <w:spacing w:before="116"/>
        <w:ind w:hanging="287"/>
        <w:rPr>
          <w:sz w:val="20"/>
        </w:rPr>
      </w:pPr>
      <w:r>
        <w:rPr>
          <w:sz w:val="20"/>
        </w:rPr>
        <w:t>la concorrenza è assente per motivi</w:t>
      </w:r>
      <w:r>
        <w:rPr>
          <w:spacing w:val="-9"/>
          <w:sz w:val="20"/>
        </w:rPr>
        <w:t xml:space="preserve"> </w:t>
      </w:r>
      <w:r>
        <w:rPr>
          <w:sz w:val="20"/>
        </w:rPr>
        <w:t>tecnici;</w:t>
      </w:r>
    </w:p>
    <w:p w:rsidR="00B472FF" w:rsidRDefault="00DA6157">
      <w:pPr>
        <w:pStyle w:val="Paragrafoelenco"/>
        <w:numPr>
          <w:ilvl w:val="0"/>
          <w:numId w:val="2"/>
        </w:numPr>
        <w:tabs>
          <w:tab w:val="left" w:pos="955"/>
        </w:tabs>
        <w:spacing w:before="121"/>
        <w:ind w:hanging="287"/>
        <w:rPr>
          <w:sz w:val="20"/>
        </w:rPr>
      </w:pPr>
      <w:r>
        <w:pict>
          <v:rect id="_x0000_s2075" style="position:absolute;left:0;text-align:left;margin-left:665.4pt;margin-top:6.35pt;width:22.45pt;height:20.15pt;z-index:251691008;mso-position-horizontal-relative:page" filled="f">
            <w10:wrap anchorx="page"/>
          </v:rect>
        </w:pict>
      </w:r>
      <w:r w:rsidR="00563DE2">
        <w:rPr>
          <w:sz w:val="20"/>
        </w:rPr>
        <w:t>la tutela di diritti esclusivi, inclusi i diritti di proprietà</w:t>
      </w:r>
      <w:r w:rsidR="00563DE2">
        <w:rPr>
          <w:spacing w:val="-17"/>
          <w:sz w:val="20"/>
        </w:rPr>
        <w:t xml:space="preserve"> </w:t>
      </w:r>
      <w:r w:rsidR="00563DE2">
        <w:rPr>
          <w:sz w:val="20"/>
        </w:rPr>
        <w:t>intellettuale</w:t>
      </w:r>
    </w:p>
    <w:p w:rsidR="00B472FF" w:rsidRDefault="00B472FF">
      <w:pPr>
        <w:rPr>
          <w:sz w:val="20"/>
        </w:rPr>
        <w:sectPr w:rsidR="00B472FF">
          <w:pgSz w:w="16840" w:h="11900" w:orient="landscape"/>
          <w:pgMar w:top="1520" w:right="800" w:bottom="1280" w:left="1100" w:header="950" w:footer="1098" w:gutter="0"/>
          <w:cols w:space="720"/>
        </w:sectPr>
      </w:pPr>
    </w:p>
    <w:p w:rsidR="00B472FF" w:rsidRDefault="00B472FF">
      <w:pPr>
        <w:pStyle w:val="Corpotesto"/>
      </w:pPr>
    </w:p>
    <w:p w:rsidR="00B472FF" w:rsidRDefault="00B472FF">
      <w:pPr>
        <w:pStyle w:val="Corpotesto"/>
      </w:pPr>
    </w:p>
    <w:p w:rsidR="00B472FF" w:rsidRDefault="00B472FF">
      <w:pPr>
        <w:pStyle w:val="Corpotesto"/>
        <w:spacing w:before="8"/>
        <w:rPr>
          <w:sz w:val="17"/>
        </w:rPr>
      </w:pPr>
    </w:p>
    <w:p w:rsidR="00B472FF" w:rsidRDefault="00DA6157">
      <w:pPr>
        <w:pStyle w:val="Paragrafoelenco"/>
        <w:numPr>
          <w:ilvl w:val="0"/>
          <w:numId w:val="3"/>
        </w:numPr>
        <w:tabs>
          <w:tab w:val="left" w:pos="602"/>
        </w:tabs>
        <w:ind w:right="5290"/>
        <w:rPr>
          <w:sz w:val="20"/>
        </w:rPr>
      </w:pPr>
      <w:r>
        <w:pict>
          <v:rect id="_x0000_s2074" style="position:absolute;left:0;text-align:left;margin-left:620.4pt;margin-top:-4.5pt;width:22.45pt;height:20.15pt;z-index:251694080;mso-position-horizontal-relative:page" filled="f">
            <w10:wrap anchorx="page"/>
          </v:rect>
        </w:pict>
      </w:r>
      <w:r w:rsidR="00563DE2">
        <w:rPr>
          <w:sz w:val="20"/>
        </w:rPr>
        <w:t>nella misura strettamente necessaria quando, per ragioni di estrema urgenza derivante da eventi imprevedibili dall’amministrazione aggiudicatrice, i termini per le procedure aperte o per le procedure ristrette o per le procedure competitive con negoziazione non possono essere rispettati (art. 63, c. 2, lettera</w:t>
      </w:r>
      <w:r w:rsidR="00563DE2">
        <w:rPr>
          <w:spacing w:val="-24"/>
          <w:sz w:val="20"/>
        </w:rPr>
        <w:t xml:space="preserve"> </w:t>
      </w:r>
      <w:r w:rsidR="00563DE2">
        <w:rPr>
          <w:sz w:val="20"/>
        </w:rPr>
        <w:t>c)</w:t>
      </w:r>
    </w:p>
    <w:p w:rsidR="00B472FF" w:rsidRDefault="00B472FF">
      <w:pPr>
        <w:pStyle w:val="Corpotesto"/>
        <w:spacing w:before="1"/>
        <w:rPr>
          <w:sz w:val="26"/>
        </w:rPr>
      </w:pPr>
    </w:p>
    <w:p w:rsidR="00B472FF" w:rsidRDefault="00DA6157">
      <w:pPr>
        <w:pStyle w:val="Paragrafoelenco"/>
        <w:numPr>
          <w:ilvl w:val="0"/>
          <w:numId w:val="3"/>
        </w:numPr>
        <w:tabs>
          <w:tab w:val="left" w:pos="602"/>
        </w:tabs>
        <w:spacing w:before="1"/>
        <w:ind w:right="5288"/>
        <w:rPr>
          <w:sz w:val="20"/>
        </w:rPr>
      </w:pPr>
      <w:r>
        <w:pict>
          <v:rect id="_x0000_s2073" style="position:absolute;left:0;text-align:left;margin-left:620.4pt;margin-top:-1.7pt;width:22.45pt;height:20.15pt;z-index:251695104;mso-position-horizontal-relative:page" filled="f">
            <w10:wrap anchorx="page"/>
          </v:rect>
        </w:pict>
      </w:r>
      <w:r w:rsidR="00563DE2">
        <w:rPr>
          <w:sz w:val="20"/>
        </w:rPr>
        <w:t>per nuovi lavori consistenti nella ripetizione di lavori analoghi, già affidati all’operatore economico aggiudicatario dell’appalto iniziale dalle medesime amministrazioni aggiudicatrici, a condizione che tali lavori siano conformi al progetto a base di gara e che tale progetto sia stato oggetto di un primo appalto aggiudicato secondo una procedura di cui all’articolo 59, comma 1 (art. 63, comma 5)</w:t>
      </w:r>
    </w:p>
    <w:p w:rsidR="00B472FF" w:rsidRDefault="00B472FF">
      <w:pPr>
        <w:pStyle w:val="Corpotesto"/>
      </w:pPr>
    </w:p>
    <w:p w:rsidR="00B472FF" w:rsidRDefault="00B472FF">
      <w:pPr>
        <w:pStyle w:val="Corpotesto"/>
        <w:spacing w:before="4"/>
        <w:rPr>
          <w:sz w:val="17"/>
        </w:rPr>
      </w:pPr>
    </w:p>
    <w:p w:rsidR="00B472FF" w:rsidRDefault="00DA6157">
      <w:pPr>
        <w:ind w:left="102"/>
        <w:rPr>
          <w:sz w:val="20"/>
        </w:rPr>
      </w:pPr>
      <w:r>
        <w:pict>
          <v:rect id="_x0000_s2072" style="position:absolute;left:0;text-align:left;margin-left:575.4pt;margin-top:-4.3pt;width:22.45pt;height:20.3pt;z-index:251696128;mso-position-horizontal-relative:page" filled="f">
            <w10:wrap anchorx="page"/>
          </v:rect>
        </w:pict>
      </w:r>
      <w:r w:rsidR="00563DE2">
        <w:rPr>
          <w:b/>
          <w:sz w:val="20"/>
        </w:rPr>
        <w:t xml:space="preserve">Procedura negoziata semplificata </w:t>
      </w:r>
      <w:r w:rsidR="00563DE2">
        <w:rPr>
          <w:sz w:val="20"/>
        </w:rPr>
        <w:t>sotto soglia (con adeguata motivazione)</w:t>
      </w:r>
    </w:p>
    <w:p w:rsidR="00B472FF" w:rsidRDefault="00B472FF">
      <w:pPr>
        <w:pStyle w:val="Corpotesto"/>
        <w:spacing w:before="7"/>
        <w:rPr>
          <w:sz w:val="25"/>
        </w:rPr>
      </w:pPr>
    </w:p>
    <w:p w:rsidR="00B472FF" w:rsidRDefault="00DA6157">
      <w:pPr>
        <w:pStyle w:val="Paragrafoelenco"/>
        <w:numPr>
          <w:ilvl w:val="0"/>
          <w:numId w:val="3"/>
        </w:numPr>
        <w:tabs>
          <w:tab w:val="left" w:pos="597"/>
        </w:tabs>
        <w:spacing w:before="1"/>
        <w:ind w:left="596"/>
        <w:jc w:val="left"/>
        <w:rPr>
          <w:sz w:val="20"/>
        </w:rPr>
      </w:pPr>
      <w:r>
        <w:pict>
          <v:rect id="_x0000_s2071" style="position:absolute;left:0;text-align:left;margin-left:620.4pt;margin-top:-3.5pt;width:22.45pt;height:20.15pt;z-index:251700224;mso-position-horizontal-relative:page" filled="f">
            <w10:wrap anchorx="page"/>
          </v:rect>
        </w:pict>
      </w:r>
      <w:r w:rsidR="00563DE2">
        <w:rPr>
          <w:sz w:val="20"/>
        </w:rPr>
        <w:t>per lavori di importo inferiore a 40.000 euro, mediante affidamento diretto (art. 36, comma 2, lettera</w:t>
      </w:r>
      <w:r w:rsidR="00563DE2">
        <w:rPr>
          <w:spacing w:val="-7"/>
          <w:sz w:val="20"/>
        </w:rPr>
        <w:t xml:space="preserve"> </w:t>
      </w:r>
      <w:r w:rsidR="00563DE2">
        <w:rPr>
          <w:sz w:val="20"/>
        </w:rPr>
        <w:t>a)</w:t>
      </w:r>
    </w:p>
    <w:p w:rsidR="00B472FF" w:rsidRDefault="00B472FF">
      <w:pPr>
        <w:pStyle w:val="Corpotesto"/>
        <w:rPr>
          <w:sz w:val="22"/>
        </w:rPr>
      </w:pPr>
    </w:p>
    <w:p w:rsidR="00B472FF" w:rsidRDefault="00DA6157">
      <w:pPr>
        <w:pStyle w:val="Paragrafoelenco"/>
        <w:numPr>
          <w:ilvl w:val="0"/>
          <w:numId w:val="3"/>
        </w:numPr>
        <w:tabs>
          <w:tab w:val="left" w:pos="597"/>
        </w:tabs>
        <w:spacing w:before="147"/>
        <w:ind w:left="596" w:right="5022"/>
        <w:jc w:val="left"/>
        <w:rPr>
          <w:sz w:val="20"/>
        </w:rPr>
      </w:pPr>
      <w:r>
        <w:pict>
          <v:line id="_x0000_s2070" style="position:absolute;left:0;text-align:left;z-index:251692032;mso-position-horizontal-relative:page" from="65.65pt,30.75pt" to="556.05pt,30.75pt" strokecolor="white" strokeweight=".6pt">
            <w10:wrap anchorx="page"/>
          </v:line>
        </w:pict>
      </w:r>
      <w:r>
        <w:pict>
          <v:rect id="_x0000_s2069" style="position:absolute;left:0;text-align:left;margin-left:620.4pt;margin-top:-.05pt;width:22.45pt;height:20.3pt;z-index:251697152;mso-position-horizontal-relative:page" filled="f">
            <w10:wrap anchorx="page"/>
          </v:rect>
        </w:pict>
      </w:r>
      <w:r>
        <w:pict>
          <v:rect id="_x0000_s2068" style="position:absolute;left:0;text-align:left;margin-left:620.4pt;margin-top:31.15pt;width:22.45pt;height:20.15pt;z-index:251698176;mso-position-horizontal-relative:page" filled="f">
            <w10:wrap anchorx="page"/>
          </v:rect>
        </w:pict>
      </w:r>
      <w:r w:rsidR="00563DE2">
        <w:rPr>
          <w:sz w:val="20"/>
        </w:rPr>
        <w:t>per lavori di importo pari o superiore a 40.000 euro e inferiore a 150.000 euro, mediante procedura negoziata (art. 36, comma 2, lettera</w:t>
      </w:r>
      <w:r w:rsidR="00563DE2">
        <w:rPr>
          <w:spacing w:val="-11"/>
          <w:sz w:val="20"/>
        </w:rPr>
        <w:t xml:space="preserve"> </w:t>
      </w:r>
      <w:r w:rsidR="00563DE2">
        <w:rPr>
          <w:sz w:val="20"/>
        </w:rPr>
        <w:t>b)</w:t>
      </w:r>
    </w:p>
    <w:p w:rsidR="00B472FF" w:rsidRDefault="00DA6157">
      <w:pPr>
        <w:pStyle w:val="Paragrafoelenco"/>
        <w:numPr>
          <w:ilvl w:val="0"/>
          <w:numId w:val="3"/>
        </w:numPr>
        <w:tabs>
          <w:tab w:val="left" w:pos="597"/>
        </w:tabs>
        <w:spacing w:before="102"/>
        <w:ind w:left="596" w:right="5795"/>
        <w:jc w:val="left"/>
        <w:rPr>
          <w:sz w:val="20"/>
        </w:rPr>
      </w:pPr>
      <w:r>
        <w:pict>
          <v:line id="_x0000_s2067" style="position:absolute;left:0;text-align:left;z-index:251693056;mso-position-horizontal-relative:page" from="65.65pt,28.3pt" to="556.05pt,28.3pt" strokecolor="white" strokeweight=".48pt">
            <w10:wrap anchorx="page"/>
          </v:line>
        </w:pict>
      </w:r>
      <w:r>
        <w:pict>
          <v:rect id="_x0000_s2066" style="position:absolute;left:0;text-align:left;margin-left:620.4pt;margin-top:29.4pt;width:22.45pt;height:20.15pt;z-index:251699200;mso-position-horizontal-relative:page" filled="f">
            <w10:wrap anchorx="page"/>
          </v:rect>
        </w:pict>
      </w:r>
      <w:r w:rsidR="00563DE2">
        <w:rPr>
          <w:sz w:val="20"/>
        </w:rPr>
        <w:t>per lavori di importo pari o superiore a 150.000 euro e inferiore a 1.000.000 di euro, mediante procedura negoziata (art. 36, comma 2, lettera</w:t>
      </w:r>
      <w:r w:rsidR="00563DE2">
        <w:rPr>
          <w:spacing w:val="-8"/>
          <w:sz w:val="20"/>
        </w:rPr>
        <w:t xml:space="preserve"> </w:t>
      </w:r>
      <w:r w:rsidR="00563DE2">
        <w:rPr>
          <w:sz w:val="20"/>
        </w:rPr>
        <w:t>c)</w:t>
      </w:r>
    </w:p>
    <w:p w:rsidR="00B472FF" w:rsidRDefault="00563DE2">
      <w:pPr>
        <w:pStyle w:val="Paragrafoelenco"/>
        <w:numPr>
          <w:ilvl w:val="0"/>
          <w:numId w:val="3"/>
        </w:numPr>
        <w:tabs>
          <w:tab w:val="left" w:pos="597"/>
        </w:tabs>
        <w:spacing w:before="97"/>
        <w:ind w:left="596" w:right="5059"/>
        <w:rPr>
          <w:sz w:val="20"/>
        </w:rPr>
      </w:pPr>
      <w:r>
        <w:rPr>
          <w:sz w:val="20"/>
        </w:rPr>
        <w:t>per lavori eseguiti in amministrazione diretta, di importo inferiore a 150.000 euro, fatto salvo l’acquisto e il noleggio di mezzi, per i quali si applica comunque la procedura negoziata semplificata (art. 36, comma 2, lettere a- b)</w:t>
      </w:r>
    </w:p>
    <w:p w:rsidR="00B472FF" w:rsidRDefault="00B472FF">
      <w:pPr>
        <w:jc w:val="both"/>
        <w:rPr>
          <w:sz w:val="20"/>
        </w:rPr>
        <w:sectPr w:rsidR="00B472FF">
          <w:pgSz w:w="16840" w:h="11900" w:orient="landscape"/>
          <w:pgMar w:top="1520" w:right="800" w:bottom="1280" w:left="1100" w:header="950" w:footer="1098" w:gutter="0"/>
          <w:cols w:space="720"/>
        </w:sectPr>
      </w:pPr>
    </w:p>
    <w:p w:rsidR="00B472FF" w:rsidRDefault="00B472FF">
      <w:pPr>
        <w:pStyle w:val="Corpotesto"/>
      </w:pPr>
    </w:p>
    <w:p w:rsidR="00B472FF" w:rsidRDefault="00B472FF">
      <w:pPr>
        <w:pStyle w:val="Corpotesto"/>
      </w:pPr>
    </w:p>
    <w:p w:rsidR="00B472FF" w:rsidRDefault="00B472FF">
      <w:pPr>
        <w:pStyle w:val="Corpotesto"/>
      </w:pPr>
    </w:p>
    <w:p w:rsidR="00B472FF" w:rsidRDefault="00B472FF">
      <w:pPr>
        <w:pStyle w:val="Corpotesto"/>
      </w:pPr>
    </w:p>
    <w:p w:rsidR="00B472FF" w:rsidRDefault="00B472FF">
      <w:pPr>
        <w:pStyle w:val="Corpotesto"/>
      </w:pPr>
    </w:p>
    <w:p w:rsidR="00B472FF" w:rsidRDefault="00B472FF">
      <w:pPr>
        <w:pStyle w:val="Corpotesto"/>
        <w:spacing w:before="2"/>
        <w:rPr>
          <w:sz w:val="25"/>
        </w:rPr>
      </w:pPr>
    </w:p>
    <w:p w:rsidR="00B472FF" w:rsidRDefault="00563DE2">
      <w:pPr>
        <w:pStyle w:val="Titolo1"/>
        <w:rPr>
          <w:u w:val="none"/>
        </w:rPr>
      </w:pPr>
      <w:r>
        <w:rPr>
          <w:noProof/>
          <w:lang w:bidi="ar-SA"/>
        </w:rPr>
        <w:drawing>
          <wp:anchor distT="0" distB="0" distL="0" distR="0" simplePos="0" relativeHeight="251701248" behindDoc="0" locked="0" layoutInCell="1" allowOverlap="1">
            <wp:simplePos x="0" y="0"/>
            <wp:positionH relativeFrom="page">
              <wp:posOffset>3078358</wp:posOffset>
            </wp:positionH>
            <wp:positionV relativeFrom="paragraph">
              <wp:posOffset>-965758</wp:posOffset>
            </wp:positionV>
            <wp:extent cx="210311" cy="196596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1" cy="196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702272" behindDoc="0" locked="0" layoutInCell="1" allowOverlap="1">
            <wp:simplePos x="0" y="0"/>
            <wp:positionH relativeFrom="page">
              <wp:posOffset>2346838</wp:posOffset>
            </wp:positionH>
            <wp:positionV relativeFrom="paragraph">
              <wp:posOffset>-696010</wp:posOffset>
            </wp:positionV>
            <wp:extent cx="1673351" cy="114300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3351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703296" behindDoc="0" locked="0" layoutInCell="1" allowOverlap="1">
            <wp:simplePos x="0" y="0"/>
            <wp:positionH relativeFrom="page">
              <wp:posOffset>3037210</wp:posOffset>
            </wp:positionH>
            <wp:positionV relativeFrom="paragraph">
              <wp:posOffset>-499414</wp:posOffset>
            </wp:positionV>
            <wp:extent cx="288036" cy="141732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036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704320" behindDoc="0" locked="0" layoutInCell="1" allowOverlap="1">
            <wp:simplePos x="0" y="0"/>
            <wp:positionH relativeFrom="page">
              <wp:posOffset>5870326</wp:posOffset>
            </wp:positionH>
            <wp:positionV relativeFrom="paragraph">
              <wp:posOffset>-965758</wp:posOffset>
            </wp:positionV>
            <wp:extent cx="726530" cy="715708"/>
            <wp:effectExtent l="0" t="0" r="0" b="0"/>
            <wp:wrapNone/>
            <wp:docPr id="2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530" cy="7157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705344" behindDoc="0" locked="0" layoutInCell="1" allowOverlap="1">
            <wp:simplePos x="0" y="0"/>
            <wp:positionH relativeFrom="page">
              <wp:posOffset>4574926</wp:posOffset>
            </wp:positionH>
            <wp:positionV relativeFrom="paragraph">
              <wp:posOffset>-968806</wp:posOffset>
            </wp:positionV>
            <wp:extent cx="758951" cy="716279"/>
            <wp:effectExtent l="0" t="0" r="0" b="0"/>
            <wp:wrapNone/>
            <wp:docPr id="2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951" cy="716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706368" behindDoc="0" locked="0" layoutInCell="1" allowOverlap="1">
            <wp:simplePos x="0" y="0"/>
            <wp:positionH relativeFrom="page">
              <wp:posOffset>1127639</wp:posOffset>
            </wp:positionH>
            <wp:positionV relativeFrom="paragraph">
              <wp:posOffset>-965758</wp:posOffset>
            </wp:positionV>
            <wp:extent cx="921932" cy="599408"/>
            <wp:effectExtent l="0" t="0" r="0" b="0"/>
            <wp:wrapNone/>
            <wp:docPr id="2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6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1932" cy="599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double"/>
        </w:rPr>
        <w:t>C3 - AFFIDAMENTO DI SERVIZI</w:t>
      </w:r>
    </w:p>
    <w:p w:rsidR="00B472FF" w:rsidRDefault="00B472FF">
      <w:pPr>
        <w:pStyle w:val="Corpotesto"/>
        <w:rPr>
          <w:rFonts w:ascii="Verdana"/>
          <w:b/>
        </w:rPr>
      </w:pPr>
    </w:p>
    <w:p w:rsidR="00B472FF" w:rsidRDefault="00B472FF">
      <w:pPr>
        <w:pStyle w:val="Corpotesto"/>
        <w:spacing w:before="7"/>
        <w:rPr>
          <w:rFonts w:ascii="Verdana"/>
          <w:b/>
          <w:sz w:val="22"/>
        </w:rPr>
      </w:pPr>
    </w:p>
    <w:p w:rsidR="00B472FF" w:rsidRDefault="00563DE2">
      <w:pPr>
        <w:pStyle w:val="Titolo2"/>
        <w:rPr>
          <w:u w:val="none"/>
        </w:rPr>
      </w:pPr>
      <w:r>
        <w:rPr>
          <w:color w:val="4E81BD"/>
          <w:u w:val="thick" w:color="4E81BD"/>
        </w:rPr>
        <w:t>Procedure Utilizzabili</w:t>
      </w:r>
    </w:p>
    <w:p w:rsidR="00B472FF" w:rsidRDefault="00B472FF">
      <w:pPr>
        <w:pStyle w:val="Corpotesto"/>
        <w:rPr>
          <w:rFonts w:ascii="Century Gothic"/>
          <w:b/>
          <w:i/>
        </w:rPr>
      </w:pPr>
    </w:p>
    <w:p w:rsidR="00B472FF" w:rsidRDefault="00B472FF">
      <w:pPr>
        <w:pStyle w:val="Corpotesto"/>
        <w:spacing w:before="3"/>
        <w:rPr>
          <w:rFonts w:ascii="Century Gothic"/>
          <w:b/>
          <w:i/>
          <w:sz w:val="15"/>
        </w:rPr>
      </w:pPr>
    </w:p>
    <w:p w:rsidR="00B472FF" w:rsidRDefault="00DA6157">
      <w:pPr>
        <w:spacing w:before="59"/>
        <w:ind w:left="320"/>
        <w:rPr>
          <w:sz w:val="20"/>
        </w:rPr>
      </w:pPr>
      <w:r>
        <w:pict>
          <v:rect id="_x0000_s2065" style="position:absolute;left:0;text-align:left;margin-left:565.55pt;margin-top:-4.8pt;width:22.55pt;height:20.15pt;z-index:251707392;mso-position-horizontal-relative:page" filled="f">
            <w10:wrap anchorx="page"/>
          </v:rect>
        </w:pict>
      </w:r>
      <w:r w:rsidR="00563DE2">
        <w:rPr>
          <w:b/>
          <w:sz w:val="20"/>
        </w:rPr>
        <w:t xml:space="preserve">Procedura aperta </w:t>
      </w:r>
      <w:r w:rsidR="00563DE2">
        <w:rPr>
          <w:sz w:val="20"/>
        </w:rPr>
        <w:t>(art. 60) (procedura ordinaria)</w:t>
      </w:r>
    </w:p>
    <w:p w:rsidR="00B472FF" w:rsidRDefault="00B472FF">
      <w:pPr>
        <w:pStyle w:val="Corpotesto"/>
      </w:pPr>
    </w:p>
    <w:p w:rsidR="00B472FF" w:rsidRDefault="00B472FF">
      <w:pPr>
        <w:pStyle w:val="Corpotesto"/>
      </w:pPr>
    </w:p>
    <w:p w:rsidR="00B472FF" w:rsidRDefault="00B472FF">
      <w:pPr>
        <w:pStyle w:val="Corpotesto"/>
        <w:spacing w:before="12"/>
        <w:rPr>
          <w:sz w:val="21"/>
        </w:rPr>
      </w:pPr>
    </w:p>
    <w:p w:rsidR="00B472FF" w:rsidRDefault="00DA6157">
      <w:pPr>
        <w:ind w:left="320"/>
        <w:rPr>
          <w:sz w:val="20"/>
        </w:rPr>
      </w:pPr>
      <w:r>
        <w:pict>
          <v:rect id="_x0000_s2064" style="position:absolute;left:0;text-align:left;margin-left:565.55pt;margin-top:-6.8pt;width:22.55pt;height:20.15pt;z-index:251708416;mso-position-horizontal-relative:page" filled="f">
            <w10:wrap anchorx="page"/>
          </v:rect>
        </w:pict>
      </w:r>
      <w:r w:rsidR="00563DE2">
        <w:rPr>
          <w:b/>
          <w:sz w:val="20"/>
        </w:rPr>
        <w:t xml:space="preserve">Procedura ristretta </w:t>
      </w:r>
      <w:r w:rsidR="00563DE2">
        <w:rPr>
          <w:sz w:val="20"/>
        </w:rPr>
        <w:t>(art. 61) (procedura ordinaria)</w:t>
      </w:r>
    </w:p>
    <w:p w:rsidR="00B472FF" w:rsidRDefault="00B472FF">
      <w:pPr>
        <w:pStyle w:val="Corpotesto"/>
      </w:pPr>
    </w:p>
    <w:p w:rsidR="00B472FF" w:rsidRDefault="00B472FF">
      <w:pPr>
        <w:pStyle w:val="Corpotesto"/>
      </w:pPr>
    </w:p>
    <w:p w:rsidR="00B472FF" w:rsidRDefault="00B472FF">
      <w:pPr>
        <w:pStyle w:val="Corpotesto"/>
        <w:spacing w:before="9"/>
        <w:rPr>
          <w:sz w:val="21"/>
        </w:rPr>
      </w:pPr>
    </w:p>
    <w:p w:rsidR="00B472FF" w:rsidRDefault="00DA6157">
      <w:pPr>
        <w:ind w:left="320"/>
        <w:rPr>
          <w:sz w:val="20"/>
        </w:rPr>
      </w:pPr>
      <w:r>
        <w:pict>
          <v:rect id="_x0000_s2063" style="position:absolute;left:0;text-align:left;margin-left:565.55pt;margin-top:-8pt;width:22.55pt;height:20.3pt;z-index:251709440;mso-position-horizontal-relative:page" filled="f">
            <w10:wrap anchorx="page"/>
          </v:rect>
        </w:pict>
      </w:r>
      <w:r w:rsidR="00563DE2">
        <w:rPr>
          <w:b/>
          <w:sz w:val="20"/>
        </w:rPr>
        <w:t xml:space="preserve">Procedura competitiva con negoziazione </w:t>
      </w:r>
      <w:r w:rsidR="00563DE2">
        <w:rPr>
          <w:sz w:val="20"/>
        </w:rPr>
        <w:t>(art. 62) (con adeguata motivazione)</w:t>
      </w:r>
    </w:p>
    <w:p w:rsidR="00B472FF" w:rsidRDefault="00B472FF">
      <w:pPr>
        <w:pStyle w:val="Corpotesto"/>
      </w:pPr>
    </w:p>
    <w:p w:rsidR="00B472FF" w:rsidRDefault="00B472FF">
      <w:pPr>
        <w:pStyle w:val="Corpotesto"/>
        <w:spacing w:before="2"/>
      </w:pPr>
    </w:p>
    <w:p w:rsidR="00B472FF" w:rsidRDefault="00DA6157">
      <w:pPr>
        <w:spacing w:line="242" w:lineRule="auto"/>
        <w:ind w:left="320" w:right="5434"/>
        <w:rPr>
          <w:sz w:val="20"/>
        </w:rPr>
      </w:pPr>
      <w:r>
        <w:pict>
          <v:rect id="_x0000_s2062" style="position:absolute;left:0;text-align:left;margin-left:565.55pt;margin-top:-3.45pt;width:22.55pt;height:20.15pt;z-index:251710464;mso-position-horizontal-relative:page" filled="f">
            <w10:wrap anchorx="page"/>
          </v:rect>
        </w:pict>
      </w:r>
      <w:r w:rsidR="00563DE2">
        <w:rPr>
          <w:b/>
          <w:sz w:val="20"/>
        </w:rPr>
        <w:t>Procedura negoziata senza previa pubblicazione di un bando di gara</w:t>
      </w:r>
      <w:r w:rsidR="00563DE2">
        <w:rPr>
          <w:sz w:val="20"/>
        </w:rPr>
        <w:t>, consentita nei seguenti casi (con adeguata motivazione):</w:t>
      </w:r>
    </w:p>
    <w:p w:rsidR="00B472FF" w:rsidRDefault="00B472FF">
      <w:pPr>
        <w:pStyle w:val="Corpotesto"/>
      </w:pPr>
    </w:p>
    <w:p w:rsidR="00B472FF" w:rsidRDefault="00B472FF">
      <w:pPr>
        <w:pStyle w:val="Corpotesto"/>
        <w:spacing w:before="3"/>
      </w:pPr>
    </w:p>
    <w:p w:rsidR="00B472FF" w:rsidRDefault="00DA6157">
      <w:pPr>
        <w:pStyle w:val="Paragrafoelenco"/>
        <w:numPr>
          <w:ilvl w:val="0"/>
          <w:numId w:val="1"/>
        </w:numPr>
        <w:tabs>
          <w:tab w:val="left" w:pos="717"/>
        </w:tabs>
        <w:ind w:right="5205"/>
        <w:rPr>
          <w:sz w:val="20"/>
        </w:rPr>
      </w:pPr>
      <w:r>
        <w:pict>
          <v:rect id="_x0000_s2061" style="position:absolute;left:0;text-align:left;margin-left:610.55pt;margin-top:-2.5pt;width:22.55pt;height:20.3pt;z-index:251711488;mso-position-horizontal-relative:page" filled="f">
            <w10:wrap anchorx="page"/>
          </v:rect>
        </w:pict>
      </w:r>
      <w:r>
        <w:pict>
          <v:rect id="_x0000_s2060" style="position:absolute;left:0;text-align:left;margin-left:610.55pt;margin-top:38.8pt;width:22.55pt;height:20.3pt;z-index:251712512;mso-position-horizontal-relative:page" filled="f">
            <w10:wrap anchorx="page"/>
          </v:rect>
        </w:pict>
      </w:r>
      <w:r w:rsidR="00563DE2">
        <w:rPr>
          <w:sz w:val="20"/>
        </w:rPr>
        <w:t>qualora non sia stata presentata alcuna offerta o alcuna offerta appropriata, né alcuna domanda di partecipazione o alcuna domanda di partecipazione appropriata, in esito all’esperimento di una procedura aperta o ristretta (art. 63, c. 2, lettera</w:t>
      </w:r>
      <w:r w:rsidR="00563DE2">
        <w:rPr>
          <w:spacing w:val="-11"/>
          <w:sz w:val="20"/>
        </w:rPr>
        <w:t xml:space="preserve"> </w:t>
      </w:r>
      <w:r w:rsidR="00563DE2">
        <w:rPr>
          <w:sz w:val="20"/>
        </w:rPr>
        <w:t>a)</w:t>
      </w:r>
    </w:p>
    <w:p w:rsidR="00B472FF" w:rsidRDefault="00DA6157">
      <w:pPr>
        <w:pStyle w:val="Paragrafoelenco"/>
        <w:numPr>
          <w:ilvl w:val="0"/>
          <w:numId w:val="1"/>
        </w:numPr>
        <w:tabs>
          <w:tab w:val="left" w:pos="717"/>
        </w:tabs>
        <w:spacing w:before="129"/>
        <w:ind w:right="5211"/>
        <w:rPr>
          <w:sz w:val="20"/>
        </w:rPr>
      </w:pPr>
      <w:r>
        <w:pict>
          <v:rect id="_x0000_s2059" style="position:absolute;left:0;text-align:left;margin-left:655.55pt;margin-top:33.75pt;width:22.55pt;height:20.3pt;z-index:251713536;mso-position-horizontal-relative:page" filled="f">
            <w10:wrap anchorx="page"/>
          </v:rect>
        </w:pict>
      </w:r>
      <w:r w:rsidR="00563DE2">
        <w:rPr>
          <w:sz w:val="20"/>
        </w:rPr>
        <w:t>quando le forniture possono essere fornite unicamente da un determinato operatore economico per una delle seguenti ragioni (art. 63, comma 2, lettera</w:t>
      </w:r>
      <w:r w:rsidR="00563DE2">
        <w:rPr>
          <w:spacing w:val="-16"/>
          <w:sz w:val="20"/>
        </w:rPr>
        <w:t xml:space="preserve"> </w:t>
      </w:r>
      <w:r w:rsidR="00563DE2">
        <w:rPr>
          <w:sz w:val="20"/>
        </w:rPr>
        <w:t>b):</w:t>
      </w:r>
    </w:p>
    <w:p w:rsidR="00B472FF" w:rsidRDefault="00DA6157">
      <w:pPr>
        <w:pStyle w:val="Paragrafoelenco"/>
        <w:numPr>
          <w:ilvl w:val="1"/>
          <w:numId w:val="2"/>
        </w:numPr>
        <w:tabs>
          <w:tab w:val="left" w:pos="1096"/>
        </w:tabs>
        <w:spacing w:before="134" w:line="220" w:lineRule="auto"/>
        <w:ind w:right="5206"/>
        <w:rPr>
          <w:sz w:val="20"/>
        </w:rPr>
      </w:pPr>
      <w:r>
        <w:pict>
          <v:rect id="_x0000_s2058" style="position:absolute;left:0;text-align:left;margin-left:655.55pt;margin-top:30.6pt;width:22.55pt;height:20.3pt;z-index:251714560;mso-position-horizontal-relative:page" filled="f">
            <w10:wrap anchorx="page"/>
          </v:rect>
        </w:pict>
      </w:r>
      <w:r w:rsidR="00563DE2">
        <w:rPr>
          <w:sz w:val="20"/>
        </w:rPr>
        <w:t>lo scopo dell’appalto consiste nella creazione o nell’acquisizione di un’opera d’arte o rappresentazione artistica</w:t>
      </w:r>
      <w:r w:rsidR="00563DE2">
        <w:rPr>
          <w:spacing w:val="-8"/>
          <w:sz w:val="20"/>
        </w:rPr>
        <w:t xml:space="preserve"> </w:t>
      </w:r>
      <w:r w:rsidR="00563DE2">
        <w:rPr>
          <w:sz w:val="20"/>
        </w:rPr>
        <w:t>unica;</w:t>
      </w:r>
    </w:p>
    <w:p w:rsidR="00B472FF" w:rsidRDefault="00563DE2">
      <w:pPr>
        <w:pStyle w:val="Paragrafoelenco"/>
        <w:numPr>
          <w:ilvl w:val="1"/>
          <w:numId w:val="2"/>
        </w:numPr>
        <w:tabs>
          <w:tab w:val="left" w:pos="1096"/>
        </w:tabs>
        <w:spacing w:before="117"/>
        <w:rPr>
          <w:sz w:val="20"/>
        </w:rPr>
      </w:pPr>
      <w:r>
        <w:rPr>
          <w:sz w:val="20"/>
        </w:rPr>
        <w:t>la concorrenza è assente per motivi</w:t>
      </w:r>
      <w:r>
        <w:rPr>
          <w:spacing w:val="-9"/>
          <w:sz w:val="20"/>
        </w:rPr>
        <w:t xml:space="preserve"> </w:t>
      </w:r>
      <w:r>
        <w:rPr>
          <w:sz w:val="20"/>
        </w:rPr>
        <w:t>tecnici;</w:t>
      </w:r>
    </w:p>
    <w:p w:rsidR="00B472FF" w:rsidRDefault="00DA6157">
      <w:pPr>
        <w:pStyle w:val="Paragrafoelenco"/>
        <w:numPr>
          <w:ilvl w:val="1"/>
          <w:numId w:val="2"/>
        </w:numPr>
        <w:tabs>
          <w:tab w:val="left" w:pos="1096"/>
        </w:tabs>
        <w:spacing w:before="116"/>
        <w:rPr>
          <w:sz w:val="20"/>
        </w:rPr>
      </w:pPr>
      <w:r>
        <w:pict>
          <v:rect id="_x0000_s2057" style="position:absolute;left:0;text-align:left;margin-left:655.55pt;margin-top:11.1pt;width:22.55pt;height:20.3pt;z-index:251715584;mso-position-horizontal-relative:page" filled="f">
            <w10:wrap anchorx="page"/>
          </v:rect>
        </w:pict>
      </w:r>
      <w:r w:rsidR="00563DE2">
        <w:rPr>
          <w:sz w:val="20"/>
        </w:rPr>
        <w:t>la tutela di diritti esclusivi, inclusi i diritti di proprietà</w:t>
      </w:r>
      <w:r w:rsidR="00563DE2">
        <w:rPr>
          <w:spacing w:val="-17"/>
          <w:sz w:val="20"/>
        </w:rPr>
        <w:t xml:space="preserve"> </w:t>
      </w:r>
      <w:r w:rsidR="00563DE2">
        <w:rPr>
          <w:sz w:val="20"/>
        </w:rPr>
        <w:t>intellettuale</w:t>
      </w:r>
    </w:p>
    <w:p w:rsidR="00B472FF" w:rsidRDefault="00B472FF">
      <w:pPr>
        <w:rPr>
          <w:sz w:val="20"/>
        </w:rPr>
        <w:sectPr w:rsidR="00B472FF">
          <w:headerReference w:type="default" r:id="rId24"/>
          <w:footerReference w:type="default" r:id="rId25"/>
          <w:pgSz w:w="16840" w:h="11900" w:orient="landscape"/>
          <w:pgMar w:top="720" w:right="800" w:bottom="280" w:left="1100" w:header="0" w:footer="0" w:gutter="0"/>
          <w:cols w:space="720"/>
        </w:sectPr>
      </w:pPr>
    </w:p>
    <w:p w:rsidR="00B472FF" w:rsidRDefault="00563DE2">
      <w:pPr>
        <w:pStyle w:val="Titolo3"/>
        <w:tabs>
          <w:tab w:val="left" w:pos="11680"/>
        </w:tabs>
        <w:ind w:left="368"/>
      </w:pPr>
      <w:r>
        <w:rPr>
          <w:color w:val="7F7F7F"/>
        </w:rPr>
        <w:lastRenderedPageBreak/>
        <w:t>ALLEGATO S – Scheda di autovalutazione sulle procedure di</w:t>
      </w:r>
      <w:r>
        <w:rPr>
          <w:color w:val="7F7F7F"/>
          <w:spacing w:val="-45"/>
        </w:rPr>
        <w:t xml:space="preserve"> </w:t>
      </w:r>
      <w:r>
        <w:rPr>
          <w:color w:val="7F7F7F"/>
        </w:rPr>
        <w:t>gara negli appalti pubblici servizi e</w:t>
      </w:r>
      <w:r>
        <w:rPr>
          <w:color w:val="7F7F7F"/>
          <w:spacing w:val="-4"/>
        </w:rPr>
        <w:t xml:space="preserve"> </w:t>
      </w:r>
      <w:r>
        <w:rPr>
          <w:color w:val="7F7F7F"/>
        </w:rPr>
        <w:t>forniture</w:t>
      </w:r>
      <w:r>
        <w:rPr>
          <w:color w:val="7F7F7F"/>
        </w:rPr>
        <w:tab/>
      </w:r>
      <w:r>
        <w:rPr>
          <w:noProof/>
          <w:color w:val="7F7F7F"/>
          <w:position w:val="-23"/>
          <w:lang w:bidi="ar-SA"/>
        </w:rPr>
        <w:drawing>
          <wp:inline distT="0" distB="0" distL="0" distR="0">
            <wp:extent cx="1718611" cy="368163"/>
            <wp:effectExtent l="0" t="0" r="0" b="0"/>
            <wp:docPr id="2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7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8611" cy="368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2FF" w:rsidRDefault="00DA6157">
      <w:pPr>
        <w:pStyle w:val="Paragrafoelenco"/>
        <w:numPr>
          <w:ilvl w:val="0"/>
          <w:numId w:val="1"/>
        </w:numPr>
        <w:tabs>
          <w:tab w:val="left" w:pos="717"/>
        </w:tabs>
        <w:spacing w:before="201"/>
        <w:ind w:right="5207"/>
        <w:rPr>
          <w:sz w:val="20"/>
        </w:rPr>
      </w:pPr>
      <w:r>
        <w:pict>
          <v:rect id="_x0000_s2056" style="position:absolute;left:0;text-align:left;margin-left:654.1pt;margin-top:12.6pt;width:22.45pt;height:20.3pt;z-index:251716608;mso-position-horizontal-relative:page" filled="f">
            <w10:wrap anchorx="page"/>
          </v:rect>
        </w:pict>
      </w:r>
      <w:r w:rsidR="00563DE2">
        <w:rPr>
          <w:sz w:val="20"/>
        </w:rPr>
        <w:t>nella misura strettamente necessaria quando, per ragioni di estrema urgenza derivante da eventi  imprevedibili dall’amministrazione aggiudicatrice, i termini per le procedure aperte o per le procedure ristrette o per le procedure competitive con negoziazione non possono essere rispettati (art. 63, c. 2, lettera</w:t>
      </w:r>
      <w:r w:rsidR="00563DE2">
        <w:rPr>
          <w:spacing w:val="-34"/>
          <w:sz w:val="20"/>
        </w:rPr>
        <w:t xml:space="preserve"> </w:t>
      </w:r>
      <w:r w:rsidR="00563DE2">
        <w:rPr>
          <w:sz w:val="20"/>
        </w:rPr>
        <w:t>c)</w:t>
      </w:r>
    </w:p>
    <w:p w:rsidR="00B472FF" w:rsidRDefault="00B472FF">
      <w:pPr>
        <w:pStyle w:val="Corpotesto"/>
        <w:spacing w:before="1"/>
        <w:rPr>
          <w:sz w:val="26"/>
        </w:rPr>
      </w:pPr>
    </w:p>
    <w:p w:rsidR="00B472FF" w:rsidRDefault="00DA6157">
      <w:pPr>
        <w:pStyle w:val="Paragrafoelenco"/>
        <w:numPr>
          <w:ilvl w:val="0"/>
          <w:numId w:val="1"/>
        </w:numPr>
        <w:tabs>
          <w:tab w:val="left" w:pos="717"/>
        </w:tabs>
        <w:ind w:right="5206"/>
        <w:rPr>
          <w:sz w:val="20"/>
        </w:rPr>
      </w:pPr>
      <w:r>
        <w:pict>
          <v:rect id="_x0000_s2055" style="position:absolute;left:0;text-align:left;margin-left:654.1pt;margin-top:-1.4pt;width:22.45pt;height:20.3pt;z-index:251717632;mso-position-horizontal-relative:page" filled="f">
            <w10:wrap anchorx="page"/>
          </v:rect>
        </w:pict>
      </w:r>
      <w:r w:rsidR="00563DE2">
        <w:rPr>
          <w:sz w:val="20"/>
        </w:rPr>
        <w:t>qualora l’appalto faccia seguito ad un concorso di progettazione e debba, in base alle norme applicabili, essere aggiudicato al vincitore o ad uno dei vincitori del concorso (art. 63, c.</w:t>
      </w:r>
      <w:r w:rsidR="00563DE2">
        <w:rPr>
          <w:spacing w:val="-3"/>
          <w:sz w:val="20"/>
        </w:rPr>
        <w:t xml:space="preserve"> </w:t>
      </w:r>
      <w:r w:rsidR="00563DE2">
        <w:rPr>
          <w:sz w:val="20"/>
        </w:rPr>
        <w:t>4)</w:t>
      </w:r>
    </w:p>
    <w:p w:rsidR="00B472FF" w:rsidRDefault="00B472FF">
      <w:pPr>
        <w:pStyle w:val="Corpotesto"/>
        <w:spacing w:before="7"/>
        <w:rPr>
          <w:sz w:val="19"/>
        </w:rPr>
      </w:pPr>
    </w:p>
    <w:p w:rsidR="00B472FF" w:rsidRDefault="00DA6157">
      <w:pPr>
        <w:pStyle w:val="Paragrafoelenco"/>
        <w:numPr>
          <w:ilvl w:val="0"/>
          <w:numId w:val="1"/>
        </w:numPr>
        <w:tabs>
          <w:tab w:val="left" w:pos="717"/>
        </w:tabs>
        <w:ind w:right="5206"/>
        <w:rPr>
          <w:sz w:val="20"/>
        </w:rPr>
      </w:pPr>
      <w:r>
        <w:pict>
          <v:rect id="_x0000_s2054" style="position:absolute;left:0;text-align:left;margin-left:654.1pt;margin-top:-3.3pt;width:22.45pt;height:20.3pt;z-index:251718656;mso-position-horizontal-relative:page" filled="f">
            <w10:wrap anchorx="page"/>
          </v:rect>
        </w:pict>
      </w:r>
      <w:r w:rsidR="00563DE2">
        <w:rPr>
          <w:sz w:val="20"/>
        </w:rPr>
        <w:t>per nuovi servizi consistenti nella ripetizione di servizi analoghi, già affidati all’operatore economico aggiudicatario dell’appalto iniziale dalle medesime amministrazioni aggiudicatrici, a condizione che tali servizi siano conformi al progetto a base di gara e che tale progetto sia stato oggetto di un primo appalto aggiudicato secondo una procedura di cui all’articolo 59, comma 1 (art. 63, comma 5)</w:t>
      </w:r>
    </w:p>
    <w:p w:rsidR="00B472FF" w:rsidRDefault="00B472FF">
      <w:pPr>
        <w:pStyle w:val="Corpotesto"/>
      </w:pPr>
    </w:p>
    <w:p w:rsidR="00B472FF" w:rsidRDefault="00B472FF">
      <w:pPr>
        <w:pStyle w:val="Corpotesto"/>
        <w:rPr>
          <w:sz w:val="26"/>
        </w:rPr>
      </w:pPr>
    </w:p>
    <w:p w:rsidR="00B472FF" w:rsidRDefault="00DA6157">
      <w:pPr>
        <w:ind w:left="318"/>
        <w:rPr>
          <w:sz w:val="20"/>
        </w:rPr>
      </w:pPr>
      <w:r>
        <w:pict>
          <v:rect id="_x0000_s2053" style="position:absolute;left:0;text-align:left;margin-left:603.1pt;margin-top:-8.35pt;width:22.45pt;height:20.3pt;z-index:251719680;mso-position-horizontal-relative:page" filled="f">
            <w10:wrap anchorx="page"/>
          </v:rect>
        </w:pict>
      </w:r>
      <w:r w:rsidR="00563DE2">
        <w:rPr>
          <w:b/>
          <w:sz w:val="20"/>
        </w:rPr>
        <w:t xml:space="preserve">Procedura negoziata semplificata </w:t>
      </w:r>
      <w:r w:rsidR="00563DE2">
        <w:rPr>
          <w:sz w:val="20"/>
        </w:rPr>
        <w:t>sotto soglia (con adeguata motivazione):</w:t>
      </w:r>
    </w:p>
    <w:p w:rsidR="00B472FF" w:rsidRDefault="00B472FF">
      <w:pPr>
        <w:pStyle w:val="Corpotesto"/>
      </w:pPr>
    </w:p>
    <w:p w:rsidR="00B472FF" w:rsidRDefault="00B472FF">
      <w:pPr>
        <w:pStyle w:val="Corpotesto"/>
        <w:spacing w:before="8"/>
        <w:rPr>
          <w:sz w:val="25"/>
        </w:rPr>
      </w:pPr>
    </w:p>
    <w:p w:rsidR="00B472FF" w:rsidRDefault="00DA6157">
      <w:pPr>
        <w:pStyle w:val="Paragrafoelenco"/>
        <w:numPr>
          <w:ilvl w:val="0"/>
          <w:numId w:val="1"/>
        </w:numPr>
        <w:tabs>
          <w:tab w:val="left" w:pos="717"/>
        </w:tabs>
        <w:spacing w:before="1"/>
        <w:rPr>
          <w:sz w:val="20"/>
        </w:rPr>
      </w:pPr>
      <w:r>
        <w:pict>
          <v:rect id="_x0000_s2052" style="position:absolute;left:0;text-align:left;margin-left:650.4pt;margin-top:-7pt;width:22.45pt;height:20.3pt;z-index:251720704;mso-position-horizontal-relative:page" filled="f">
            <w10:wrap anchorx="page"/>
          </v:rect>
        </w:pict>
      </w:r>
      <w:r w:rsidR="00563DE2">
        <w:rPr>
          <w:sz w:val="20"/>
        </w:rPr>
        <w:t>per</w:t>
      </w:r>
      <w:r w:rsidR="00563DE2">
        <w:rPr>
          <w:spacing w:val="-4"/>
          <w:sz w:val="20"/>
        </w:rPr>
        <w:t xml:space="preserve"> </w:t>
      </w:r>
      <w:r w:rsidR="00563DE2">
        <w:rPr>
          <w:sz w:val="20"/>
        </w:rPr>
        <w:t>servizi</w:t>
      </w:r>
      <w:r w:rsidR="00563DE2">
        <w:rPr>
          <w:spacing w:val="-3"/>
          <w:sz w:val="20"/>
        </w:rPr>
        <w:t xml:space="preserve"> </w:t>
      </w:r>
      <w:r w:rsidR="00563DE2">
        <w:rPr>
          <w:sz w:val="20"/>
        </w:rPr>
        <w:t>(tutti)</w:t>
      </w:r>
      <w:r w:rsidR="00563DE2">
        <w:rPr>
          <w:spacing w:val="-3"/>
          <w:sz w:val="20"/>
        </w:rPr>
        <w:t xml:space="preserve"> </w:t>
      </w:r>
      <w:r w:rsidR="00563DE2">
        <w:rPr>
          <w:sz w:val="20"/>
        </w:rPr>
        <w:t>di</w:t>
      </w:r>
      <w:r w:rsidR="00563DE2">
        <w:rPr>
          <w:spacing w:val="-3"/>
          <w:sz w:val="20"/>
        </w:rPr>
        <w:t xml:space="preserve"> </w:t>
      </w:r>
      <w:r w:rsidR="00563DE2">
        <w:rPr>
          <w:sz w:val="20"/>
        </w:rPr>
        <w:t>importo</w:t>
      </w:r>
      <w:r w:rsidR="00563DE2">
        <w:rPr>
          <w:spacing w:val="-2"/>
          <w:sz w:val="20"/>
        </w:rPr>
        <w:t xml:space="preserve"> </w:t>
      </w:r>
      <w:r w:rsidR="00563DE2">
        <w:rPr>
          <w:sz w:val="20"/>
        </w:rPr>
        <w:t>inferiore</w:t>
      </w:r>
      <w:r w:rsidR="00563DE2">
        <w:rPr>
          <w:spacing w:val="-4"/>
          <w:sz w:val="20"/>
        </w:rPr>
        <w:t xml:space="preserve"> </w:t>
      </w:r>
      <w:r w:rsidR="00563DE2">
        <w:rPr>
          <w:sz w:val="20"/>
        </w:rPr>
        <w:t>a</w:t>
      </w:r>
      <w:r w:rsidR="00563DE2">
        <w:rPr>
          <w:spacing w:val="-3"/>
          <w:sz w:val="20"/>
        </w:rPr>
        <w:t xml:space="preserve"> </w:t>
      </w:r>
      <w:r w:rsidR="00563DE2">
        <w:rPr>
          <w:sz w:val="20"/>
        </w:rPr>
        <w:t>40.000</w:t>
      </w:r>
      <w:r w:rsidR="00563DE2">
        <w:rPr>
          <w:spacing w:val="-1"/>
          <w:sz w:val="20"/>
        </w:rPr>
        <w:t xml:space="preserve"> </w:t>
      </w:r>
      <w:r w:rsidR="00563DE2">
        <w:rPr>
          <w:sz w:val="20"/>
        </w:rPr>
        <w:t>euro,</w:t>
      </w:r>
      <w:r w:rsidR="00563DE2">
        <w:rPr>
          <w:spacing w:val="-2"/>
          <w:sz w:val="20"/>
        </w:rPr>
        <w:t xml:space="preserve"> </w:t>
      </w:r>
      <w:r w:rsidR="00563DE2">
        <w:rPr>
          <w:sz w:val="20"/>
        </w:rPr>
        <w:t>mediante</w:t>
      </w:r>
      <w:r w:rsidR="00563DE2">
        <w:rPr>
          <w:spacing w:val="-4"/>
          <w:sz w:val="20"/>
        </w:rPr>
        <w:t xml:space="preserve"> </w:t>
      </w:r>
      <w:r w:rsidR="00563DE2">
        <w:rPr>
          <w:sz w:val="20"/>
        </w:rPr>
        <w:t>affidamento</w:t>
      </w:r>
      <w:r w:rsidR="00563DE2">
        <w:rPr>
          <w:spacing w:val="-2"/>
          <w:sz w:val="20"/>
        </w:rPr>
        <w:t xml:space="preserve"> </w:t>
      </w:r>
      <w:r w:rsidR="00563DE2">
        <w:rPr>
          <w:sz w:val="20"/>
        </w:rPr>
        <w:t>diretto</w:t>
      </w:r>
      <w:r w:rsidR="00563DE2">
        <w:rPr>
          <w:spacing w:val="-2"/>
          <w:sz w:val="20"/>
        </w:rPr>
        <w:t xml:space="preserve"> </w:t>
      </w:r>
      <w:r w:rsidR="00563DE2">
        <w:rPr>
          <w:sz w:val="20"/>
        </w:rPr>
        <w:t>(art.</w:t>
      </w:r>
      <w:r w:rsidR="00563DE2">
        <w:rPr>
          <w:spacing w:val="-4"/>
          <w:sz w:val="20"/>
        </w:rPr>
        <w:t xml:space="preserve"> </w:t>
      </w:r>
      <w:r w:rsidR="00563DE2">
        <w:rPr>
          <w:sz w:val="20"/>
        </w:rPr>
        <w:t>36,</w:t>
      </w:r>
      <w:r w:rsidR="00563DE2">
        <w:rPr>
          <w:spacing w:val="-2"/>
          <w:sz w:val="20"/>
        </w:rPr>
        <w:t xml:space="preserve"> </w:t>
      </w:r>
      <w:r w:rsidR="00563DE2">
        <w:rPr>
          <w:sz w:val="20"/>
        </w:rPr>
        <w:t>comma</w:t>
      </w:r>
      <w:r w:rsidR="00563DE2">
        <w:rPr>
          <w:spacing w:val="-2"/>
          <w:sz w:val="20"/>
        </w:rPr>
        <w:t xml:space="preserve"> </w:t>
      </w:r>
      <w:r w:rsidR="00563DE2">
        <w:rPr>
          <w:sz w:val="20"/>
        </w:rPr>
        <w:t>2,</w:t>
      </w:r>
      <w:r w:rsidR="00563DE2">
        <w:rPr>
          <w:spacing w:val="-2"/>
          <w:sz w:val="20"/>
        </w:rPr>
        <w:t xml:space="preserve"> </w:t>
      </w:r>
      <w:r w:rsidR="00563DE2">
        <w:rPr>
          <w:sz w:val="20"/>
        </w:rPr>
        <w:t>lettera</w:t>
      </w:r>
      <w:r w:rsidR="00563DE2">
        <w:rPr>
          <w:spacing w:val="-2"/>
          <w:sz w:val="20"/>
        </w:rPr>
        <w:t xml:space="preserve"> </w:t>
      </w:r>
      <w:r w:rsidR="00563DE2">
        <w:rPr>
          <w:sz w:val="20"/>
        </w:rPr>
        <w:t>a)</w:t>
      </w:r>
    </w:p>
    <w:p w:rsidR="00B472FF" w:rsidRDefault="00B472FF">
      <w:pPr>
        <w:pStyle w:val="Corpotesto"/>
        <w:spacing w:before="8"/>
        <w:rPr>
          <w:sz w:val="19"/>
        </w:rPr>
      </w:pPr>
    </w:p>
    <w:p w:rsidR="00B472FF" w:rsidRDefault="00DA6157">
      <w:pPr>
        <w:pStyle w:val="Paragrafoelenco"/>
        <w:numPr>
          <w:ilvl w:val="0"/>
          <w:numId w:val="1"/>
        </w:numPr>
        <w:tabs>
          <w:tab w:val="left" w:pos="717"/>
        </w:tabs>
        <w:rPr>
          <w:sz w:val="20"/>
        </w:rPr>
      </w:pPr>
      <w:r>
        <w:pict>
          <v:rect id="_x0000_s2051" style="position:absolute;left:0;text-align:left;margin-left:650.4pt;margin-top:.4pt;width:22.45pt;height:20.3pt;z-index:251721728;mso-position-horizontal-relative:page" filled="f">
            <w10:wrap anchorx="page"/>
          </v:rect>
        </w:pict>
      </w:r>
      <w:r w:rsidR="00563DE2">
        <w:rPr>
          <w:sz w:val="20"/>
        </w:rPr>
        <w:t>per</w:t>
      </w:r>
      <w:r w:rsidR="00563DE2">
        <w:rPr>
          <w:spacing w:val="18"/>
          <w:sz w:val="20"/>
        </w:rPr>
        <w:t xml:space="preserve"> </w:t>
      </w:r>
      <w:r w:rsidR="00563DE2">
        <w:rPr>
          <w:sz w:val="20"/>
        </w:rPr>
        <w:t>servizi</w:t>
      </w:r>
      <w:r w:rsidR="00563DE2">
        <w:rPr>
          <w:spacing w:val="18"/>
          <w:sz w:val="20"/>
        </w:rPr>
        <w:t xml:space="preserve"> </w:t>
      </w:r>
      <w:r w:rsidR="00563DE2">
        <w:rPr>
          <w:sz w:val="20"/>
        </w:rPr>
        <w:t>(tranne</w:t>
      </w:r>
      <w:r w:rsidR="00563DE2">
        <w:rPr>
          <w:spacing w:val="18"/>
          <w:sz w:val="20"/>
        </w:rPr>
        <w:t xml:space="preserve"> </w:t>
      </w:r>
      <w:r w:rsidR="00563DE2">
        <w:rPr>
          <w:sz w:val="20"/>
        </w:rPr>
        <w:t>tecnici)</w:t>
      </w:r>
      <w:r w:rsidR="00563DE2">
        <w:rPr>
          <w:spacing w:val="18"/>
          <w:sz w:val="20"/>
        </w:rPr>
        <w:t xml:space="preserve"> </w:t>
      </w:r>
      <w:r w:rsidR="00563DE2">
        <w:rPr>
          <w:sz w:val="20"/>
        </w:rPr>
        <w:t>di</w:t>
      </w:r>
      <w:r w:rsidR="00563DE2">
        <w:rPr>
          <w:spacing w:val="21"/>
          <w:sz w:val="20"/>
        </w:rPr>
        <w:t xml:space="preserve"> </w:t>
      </w:r>
      <w:r w:rsidR="00563DE2">
        <w:rPr>
          <w:sz w:val="20"/>
        </w:rPr>
        <w:t>importo</w:t>
      </w:r>
      <w:r w:rsidR="00563DE2">
        <w:rPr>
          <w:spacing w:val="18"/>
          <w:sz w:val="20"/>
        </w:rPr>
        <w:t xml:space="preserve"> </w:t>
      </w:r>
      <w:r w:rsidR="00563DE2">
        <w:rPr>
          <w:sz w:val="20"/>
        </w:rPr>
        <w:t>pari</w:t>
      </w:r>
      <w:r w:rsidR="00563DE2">
        <w:rPr>
          <w:spacing w:val="18"/>
          <w:sz w:val="20"/>
        </w:rPr>
        <w:t xml:space="preserve"> </w:t>
      </w:r>
      <w:r w:rsidR="00563DE2">
        <w:rPr>
          <w:sz w:val="20"/>
        </w:rPr>
        <w:t>o</w:t>
      </w:r>
      <w:r w:rsidR="00563DE2">
        <w:rPr>
          <w:spacing w:val="19"/>
          <w:sz w:val="20"/>
        </w:rPr>
        <w:t xml:space="preserve"> </w:t>
      </w:r>
      <w:r w:rsidR="00563DE2">
        <w:rPr>
          <w:sz w:val="20"/>
        </w:rPr>
        <w:t>superiore</w:t>
      </w:r>
      <w:r w:rsidR="00563DE2">
        <w:rPr>
          <w:spacing w:val="18"/>
          <w:sz w:val="20"/>
        </w:rPr>
        <w:t xml:space="preserve"> </w:t>
      </w:r>
      <w:r w:rsidR="00563DE2">
        <w:rPr>
          <w:sz w:val="20"/>
        </w:rPr>
        <w:t>a</w:t>
      </w:r>
      <w:r w:rsidR="00563DE2">
        <w:rPr>
          <w:spacing w:val="19"/>
          <w:sz w:val="20"/>
        </w:rPr>
        <w:t xml:space="preserve"> </w:t>
      </w:r>
      <w:r w:rsidR="00563DE2">
        <w:rPr>
          <w:sz w:val="20"/>
        </w:rPr>
        <w:t>40.000</w:t>
      </w:r>
      <w:r w:rsidR="00563DE2">
        <w:rPr>
          <w:spacing w:val="18"/>
          <w:sz w:val="20"/>
        </w:rPr>
        <w:t xml:space="preserve"> </w:t>
      </w:r>
      <w:r w:rsidR="00563DE2">
        <w:rPr>
          <w:sz w:val="20"/>
        </w:rPr>
        <w:t>euro</w:t>
      </w:r>
      <w:r w:rsidR="00563DE2">
        <w:rPr>
          <w:spacing w:val="19"/>
          <w:sz w:val="20"/>
        </w:rPr>
        <w:t xml:space="preserve"> </w:t>
      </w:r>
      <w:r w:rsidR="00563DE2">
        <w:rPr>
          <w:sz w:val="20"/>
        </w:rPr>
        <w:t>e</w:t>
      </w:r>
      <w:r w:rsidR="00563DE2">
        <w:rPr>
          <w:spacing w:val="18"/>
          <w:sz w:val="20"/>
        </w:rPr>
        <w:t xml:space="preserve"> </w:t>
      </w:r>
      <w:r w:rsidR="00563DE2">
        <w:rPr>
          <w:sz w:val="20"/>
        </w:rPr>
        <w:t>inferiore</w:t>
      </w:r>
      <w:r w:rsidR="00563DE2">
        <w:rPr>
          <w:spacing w:val="18"/>
          <w:sz w:val="20"/>
        </w:rPr>
        <w:t xml:space="preserve"> </w:t>
      </w:r>
      <w:r w:rsidR="00563DE2">
        <w:rPr>
          <w:sz w:val="20"/>
        </w:rPr>
        <w:t>alla</w:t>
      </w:r>
      <w:r w:rsidR="00563DE2">
        <w:rPr>
          <w:spacing w:val="21"/>
          <w:sz w:val="20"/>
        </w:rPr>
        <w:t xml:space="preserve"> </w:t>
      </w:r>
      <w:r w:rsidR="00563DE2">
        <w:rPr>
          <w:sz w:val="20"/>
        </w:rPr>
        <w:t>soglia</w:t>
      </w:r>
      <w:r w:rsidR="00563DE2">
        <w:rPr>
          <w:spacing w:val="19"/>
          <w:sz w:val="20"/>
        </w:rPr>
        <w:t xml:space="preserve"> </w:t>
      </w:r>
      <w:r w:rsidR="00563DE2">
        <w:rPr>
          <w:sz w:val="20"/>
        </w:rPr>
        <w:t>massima</w:t>
      </w:r>
      <w:r w:rsidR="00563DE2">
        <w:rPr>
          <w:spacing w:val="20"/>
          <w:sz w:val="20"/>
        </w:rPr>
        <w:t xml:space="preserve"> </w:t>
      </w:r>
      <w:r w:rsidR="00563DE2">
        <w:rPr>
          <w:sz w:val="20"/>
        </w:rPr>
        <w:t>di</w:t>
      </w:r>
      <w:r w:rsidR="00563DE2">
        <w:rPr>
          <w:spacing w:val="18"/>
          <w:sz w:val="20"/>
        </w:rPr>
        <w:t xml:space="preserve"> </w:t>
      </w:r>
      <w:r w:rsidR="00563DE2">
        <w:rPr>
          <w:sz w:val="20"/>
        </w:rPr>
        <w:t>euro</w:t>
      </w:r>
    </w:p>
    <w:p w:rsidR="00B472FF" w:rsidRDefault="00563DE2">
      <w:pPr>
        <w:pStyle w:val="Corpotesto"/>
        <w:spacing w:before="1"/>
        <w:ind w:left="716" w:right="5205"/>
        <w:jc w:val="both"/>
      </w:pPr>
      <w:r>
        <w:t xml:space="preserve">135.000 – se la stazione appaltante è un’amministrazione centrale (Presidenza del Consiglio dei Ministri, Ministeri e </w:t>
      </w:r>
      <w:proofErr w:type="spellStart"/>
      <w:r>
        <w:t>Consip</w:t>
      </w:r>
      <w:proofErr w:type="spellEnd"/>
      <w:r>
        <w:t>) – ovvero alla soglia massima di euro 209.000 – per le amministrazioni aggiudicatrici non governative, mediante procedura negoziata (art. 36, comma 2, lettera b)</w:t>
      </w:r>
    </w:p>
    <w:p w:rsidR="00B472FF" w:rsidRDefault="00B472FF">
      <w:pPr>
        <w:pStyle w:val="Corpotesto"/>
        <w:spacing w:before="7"/>
        <w:rPr>
          <w:sz w:val="19"/>
        </w:rPr>
      </w:pPr>
    </w:p>
    <w:p w:rsidR="00B472FF" w:rsidRDefault="00DA6157">
      <w:pPr>
        <w:pStyle w:val="Paragrafoelenco"/>
        <w:numPr>
          <w:ilvl w:val="0"/>
          <w:numId w:val="1"/>
        </w:numPr>
        <w:tabs>
          <w:tab w:val="left" w:pos="717"/>
        </w:tabs>
        <w:spacing w:before="1"/>
        <w:ind w:right="5205"/>
        <w:rPr>
          <w:sz w:val="20"/>
        </w:rPr>
      </w:pPr>
      <w:r>
        <w:pict>
          <v:rect id="_x0000_s2050" style="position:absolute;left:0;text-align:left;margin-left:650.4pt;margin-top:-.75pt;width:22.45pt;height:20.15pt;z-index:251722752;mso-position-horizontal-relative:page" filled="f">
            <w10:wrap anchorx="page"/>
          </v:rect>
        </w:pict>
      </w:r>
      <w:r w:rsidR="00563DE2">
        <w:rPr>
          <w:sz w:val="20"/>
        </w:rPr>
        <w:t>per servizi di progettazione, di coordinamento della sicurezza in fase di progettazione, di direzione dei lavori,  di coordinamento della sicurezza in fase di esecuzione e di collaudo di importo pari o superiori a 40.000 euro e inferiore a 100.000 euro, mediante procedura negoziata ex art. 36, comma 2, lettera b) (art. 157, c.</w:t>
      </w:r>
      <w:r w:rsidR="00563DE2">
        <w:rPr>
          <w:spacing w:val="-20"/>
          <w:sz w:val="20"/>
        </w:rPr>
        <w:t xml:space="preserve"> </w:t>
      </w:r>
      <w:r w:rsidR="00563DE2">
        <w:rPr>
          <w:sz w:val="20"/>
        </w:rPr>
        <w:t>2)</w:t>
      </w:r>
    </w:p>
    <w:p w:rsidR="00B472FF" w:rsidRDefault="00B472FF">
      <w:pPr>
        <w:pStyle w:val="Corpotesto"/>
      </w:pPr>
    </w:p>
    <w:p w:rsidR="00B472FF" w:rsidRDefault="00B472FF">
      <w:pPr>
        <w:pStyle w:val="Corpotesto"/>
      </w:pPr>
    </w:p>
    <w:p w:rsidR="00B472FF" w:rsidRDefault="00B472FF">
      <w:pPr>
        <w:pStyle w:val="Corpotesto"/>
      </w:pPr>
    </w:p>
    <w:p w:rsidR="00B472FF" w:rsidRDefault="00B472FF">
      <w:pPr>
        <w:pStyle w:val="Corpotesto"/>
      </w:pPr>
    </w:p>
    <w:p w:rsidR="00B472FF" w:rsidRDefault="00B472FF">
      <w:pPr>
        <w:pStyle w:val="Corpotesto"/>
      </w:pPr>
    </w:p>
    <w:p w:rsidR="00B472FF" w:rsidRDefault="00B472FF">
      <w:pPr>
        <w:pStyle w:val="Corpotesto"/>
      </w:pPr>
    </w:p>
    <w:p w:rsidR="00B472FF" w:rsidRDefault="00B472FF">
      <w:pPr>
        <w:pStyle w:val="Corpotesto"/>
      </w:pPr>
    </w:p>
    <w:p w:rsidR="00B472FF" w:rsidRDefault="00B472FF">
      <w:pPr>
        <w:pStyle w:val="Corpotesto"/>
      </w:pPr>
    </w:p>
    <w:p w:rsidR="00B472FF" w:rsidRDefault="00B472FF">
      <w:pPr>
        <w:pStyle w:val="Corpotesto"/>
      </w:pPr>
    </w:p>
    <w:p w:rsidR="00B472FF" w:rsidRDefault="00B472FF">
      <w:pPr>
        <w:pStyle w:val="Corpotesto"/>
        <w:spacing w:before="5"/>
        <w:rPr>
          <w:sz w:val="15"/>
        </w:rPr>
      </w:pPr>
    </w:p>
    <w:p w:rsidR="00B472FF" w:rsidRDefault="00563DE2">
      <w:pPr>
        <w:spacing w:before="92"/>
        <w:ind w:right="98"/>
        <w:jc w:val="right"/>
        <w:rPr>
          <w:rFonts w:ascii="Arial"/>
          <w:sz w:val="24"/>
        </w:rPr>
      </w:pPr>
      <w:r>
        <w:rPr>
          <w:rFonts w:ascii="Arial"/>
          <w:sz w:val="24"/>
        </w:rPr>
        <w:t>11</w:t>
      </w:r>
    </w:p>
    <w:sectPr w:rsidR="00B472FF">
      <w:headerReference w:type="default" r:id="rId27"/>
      <w:footerReference w:type="default" r:id="rId28"/>
      <w:pgSz w:w="16840" w:h="11900" w:orient="landscape"/>
      <w:pgMar w:top="840" w:right="800" w:bottom="280" w:left="11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151" w:rsidRDefault="00563DE2">
      <w:r>
        <w:separator/>
      </w:r>
    </w:p>
  </w:endnote>
  <w:endnote w:type="continuationSeparator" w:id="0">
    <w:p w:rsidR="004A7151" w:rsidRDefault="00563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2FF" w:rsidRDefault="00DA6157">
    <w:pPr>
      <w:pStyle w:val="Corpotes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88.2pt;margin-top:551.8pt;width:10.7pt;height:15.45pt;z-index:-252292096;mso-position-horizontal-relative:page;mso-position-vertical-relative:page" filled="f" stroked="f">
          <v:textbox inset="0,0,0,0">
            <w:txbxContent>
              <w:p w:rsidR="00B472FF" w:rsidRDefault="00563DE2">
                <w:pPr>
                  <w:spacing w:before="12"/>
                  <w:ind w:left="40"/>
                  <w:rPr>
                    <w:rFonts w:ascii="Arial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A6157">
                  <w:rPr>
                    <w:rFonts w:ascii="Arial"/>
                    <w:noProof/>
                    <w:sz w:val="24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2FF" w:rsidRDefault="00DA6157">
    <w:pPr>
      <w:pStyle w:val="Corpotes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88.2pt;margin-top:529.1pt;width:10.7pt;height:15.45pt;z-index:-252291072;mso-position-horizontal-relative:page;mso-position-vertical-relative:page" filled="f" stroked="f">
          <v:textbox inset="0,0,0,0">
            <w:txbxContent>
              <w:p w:rsidR="00B472FF" w:rsidRDefault="00563DE2">
                <w:pPr>
                  <w:spacing w:before="12"/>
                  <w:ind w:left="40"/>
                  <w:rPr>
                    <w:rFonts w:ascii="Arial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A6157">
                  <w:rPr>
                    <w:rFonts w:ascii="Arial"/>
                    <w:noProof/>
                    <w:sz w:val="24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2FF" w:rsidRDefault="00B472FF">
    <w:pPr>
      <w:pStyle w:val="Corpotesto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2FF" w:rsidRDefault="00B472FF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151" w:rsidRDefault="00563DE2">
      <w:r>
        <w:separator/>
      </w:r>
    </w:p>
  </w:footnote>
  <w:footnote w:type="continuationSeparator" w:id="0">
    <w:p w:rsidR="004A7151" w:rsidRDefault="00563D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2FF" w:rsidRDefault="00563DE2">
    <w:pPr>
      <w:pStyle w:val="Corpotesto"/>
      <w:spacing w:line="14" w:lineRule="auto"/>
    </w:pPr>
    <w:r>
      <w:rPr>
        <w:noProof/>
        <w:lang w:bidi="ar-SA"/>
      </w:rPr>
      <w:drawing>
        <wp:anchor distT="0" distB="0" distL="0" distR="0" simplePos="0" relativeHeight="251022336" behindDoc="1" locked="0" layoutInCell="1" allowOverlap="1">
          <wp:simplePos x="0" y="0"/>
          <wp:positionH relativeFrom="page">
            <wp:posOffset>8115637</wp:posOffset>
          </wp:positionH>
          <wp:positionV relativeFrom="page">
            <wp:posOffset>602954</wp:posOffset>
          </wp:positionV>
          <wp:extent cx="1718611" cy="368163"/>
          <wp:effectExtent l="0" t="0" r="0" b="0"/>
          <wp:wrapNone/>
          <wp:docPr id="13" name="image7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7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18611" cy="3681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615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2.45pt;margin-top:53.7pt;width:515.9pt;height:14.35pt;z-index:-252293120;mso-position-horizontal-relative:page;mso-position-vertical-relative:page" filled="f" stroked="f">
          <v:textbox inset="0,0,0,0">
            <w:txbxContent>
              <w:p w:rsidR="00B472FF" w:rsidRDefault="00563DE2">
                <w:pPr>
                  <w:spacing w:before="13"/>
                  <w:ind w:left="20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color w:val="7F7F7F"/>
                  </w:rPr>
                  <w:t>ALLEGATO S – Scheda di autovalutazione sulle procedure di gara negli appalti pubblici servizi e forniture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2FF" w:rsidRDefault="00B472FF">
    <w:pPr>
      <w:pStyle w:val="Corpotes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2FF" w:rsidRDefault="00B472FF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D31A6"/>
    <w:multiLevelType w:val="hybridMultilevel"/>
    <w:tmpl w:val="BD5024EC"/>
    <w:lvl w:ilvl="0" w:tplc="FF9475B0">
      <w:numFmt w:val="bullet"/>
      <w:lvlText w:val="o"/>
      <w:lvlJc w:val="left"/>
      <w:pPr>
        <w:ind w:left="614" w:hanging="284"/>
      </w:pPr>
      <w:rPr>
        <w:rFonts w:ascii="Courier New" w:eastAsia="Courier New" w:hAnsi="Courier New" w:cs="Courier New" w:hint="default"/>
        <w:w w:val="97"/>
        <w:sz w:val="18"/>
        <w:szCs w:val="18"/>
        <w:lang w:val="it-IT" w:eastAsia="it-IT" w:bidi="it-IT"/>
      </w:rPr>
    </w:lvl>
    <w:lvl w:ilvl="1" w:tplc="6AC47620">
      <w:numFmt w:val="bullet"/>
      <w:lvlText w:val="•"/>
      <w:lvlJc w:val="left"/>
      <w:pPr>
        <w:ind w:left="1591" w:hanging="284"/>
      </w:pPr>
      <w:rPr>
        <w:rFonts w:hint="default"/>
        <w:lang w:val="it-IT" w:eastAsia="it-IT" w:bidi="it-IT"/>
      </w:rPr>
    </w:lvl>
    <w:lvl w:ilvl="2" w:tplc="3EB2B15C">
      <w:numFmt w:val="bullet"/>
      <w:lvlText w:val="•"/>
      <w:lvlJc w:val="left"/>
      <w:pPr>
        <w:ind w:left="2562" w:hanging="284"/>
      </w:pPr>
      <w:rPr>
        <w:rFonts w:hint="default"/>
        <w:lang w:val="it-IT" w:eastAsia="it-IT" w:bidi="it-IT"/>
      </w:rPr>
    </w:lvl>
    <w:lvl w:ilvl="3" w:tplc="886AC8E0">
      <w:numFmt w:val="bullet"/>
      <w:lvlText w:val="•"/>
      <w:lvlJc w:val="left"/>
      <w:pPr>
        <w:ind w:left="3534" w:hanging="284"/>
      </w:pPr>
      <w:rPr>
        <w:rFonts w:hint="default"/>
        <w:lang w:val="it-IT" w:eastAsia="it-IT" w:bidi="it-IT"/>
      </w:rPr>
    </w:lvl>
    <w:lvl w:ilvl="4" w:tplc="CFE895DC">
      <w:numFmt w:val="bullet"/>
      <w:lvlText w:val="•"/>
      <w:lvlJc w:val="left"/>
      <w:pPr>
        <w:ind w:left="4505" w:hanging="284"/>
      </w:pPr>
      <w:rPr>
        <w:rFonts w:hint="default"/>
        <w:lang w:val="it-IT" w:eastAsia="it-IT" w:bidi="it-IT"/>
      </w:rPr>
    </w:lvl>
    <w:lvl w:ilvl="5" w:tplc="8C946F42">
      <w:numFmt w:val="bullet"/>
      <w:lvlText w:val="•"/>
      <w:lvlJc w:val="left"/>
      <w:pPr>
        <w:ind w:left="5477" w:hanging="284"/>
      </w:pPr>
      <w:rPr>
        <w:rFonts w:hint="default"/>
        <w:lang w:val="it-IT" w:eastAsia="it-IT" w:bidi="it-IT"/>
      </w:rPr>
    </w:lvl>
    <w:lvl w:ilvl="6" w:tplc="A136383A">
      <w:numFmt w:val="bullet"/>
      <w:lvlText w:val="•"/>
      <w:lvlJc w:val="left"/>
      <w:pPr>
        <w:ind w:left="6448" w:hanging="284"/>
      </w:pPr>
      <w:rPr>
        <w:rFonts w:hint="default"/>
        <w:lang w:val="it-IT" w:eastAsia="it-IT" w:bidi="it-IT"/>
      </w:rPr>
    </w:lvl>
    <w:lvl w:ilvl="7" w:tplc="6BDEA316">
      <w:numFmt w:val="bullet"/>
      <w:lvlText w:val="•"/>
      <w:lvlJc w:val="left"/>
      <w:pPr>
        <w:ind w:left="7419" w:hanging="284"/>
      </w:pPr>
      <w:rPr>
        <w:rFonts w:hint="default"/>
        <w:lang w:val="it-IT" w:eastAsia="it-IT" w:bidi="it-IT"/>
      </w:rPr>
    </w:lvl>
    <w:lvl w:ilvl="8" w:tplc="1C5A1F00">
      <w:numFmt w:val="bullet"/>
      <w:lvlText w:val="•"/>
      <w:lvlJc w:val="left"/>
      <w:pPr>
        <w:ind w:left="8391" w:hanging="284"/>
      </w:pPr>
      <w:rPr>
        <w:rFonts w:hint="default"/>
        <w:lang w:val="it-IT" w:eastAsia="it-IT" w:bidi="it-IT"/>
      </w:rPr>
    </w:lvl>
  </w:abstractNum>
  <w:abstractNum w:abstractNumId="1">
    <w:nsid w:val="1C1C0455"/>
    <w:multiLevelType w:val="hybridMultilevel"/>
    <w:tmpl w:val="B91274B6"/>
    <w:lvl w:ilvl="0" w:tplc="F288E4B8">
      <w:numFmt w:val="bullet"/>
      <w:lvlText w:val="□"/>
      <w:lvlJc w:val="left"/>
      <w:pPr>
        <w:ind w:left="319" w:hanging="212"/>
      </w:pPr>
      <w:rPr>
        <w:rFonts w:ascii="Arial" w:eastAsia="Arial" w:hAnsi="Arial" w:cs="Arial" w:hint="default"/>
        <w:w w:val="97"/>
        <w:sz w:val="24"/>
        <w:szCs w:val="24"/>
        <w:lang w:val="it-IT" w:eastAsia="it-IT" w:bidi="it-IT"/>
      </w:rPr>
    </w:lvl>
    <w:lvl w:ilvl="1" w:tplc="1D024A90">
      <w:numFmt w:val="bullet"/>
      <w:lvlText w:val="o"/>
      <w:lvlJc w:val="left"/>
      <w:pPr>
        <w:ind w:left="619" w:hanging="288"/>
      </w:pPr>
      <w:rPr>
        <w:rFonts w:ascii="Courier New" w:eastAsia="Courier New" w:hAnsi="Courier New" w:cs="Courier New" w:hint="default"/>
        <w:w w:val="100"/>
        <w:sz w:val="16"/>
        <w:szCs w:val="16"/>
        <w:lang w:val="it-IT" w:eastAsia="it-IT" w:bidi="it-IT"/>
      </w:rPr>
    </w:lvl>
    <w:lvl w:ilvl="2" w:tplc="E1169A0A">
      <w:numFmt w:val="bullet"/>
      <w:lvlText w:val="•"/>
      <w:lvlJc w:val="left"/>
      <w:pPr>
        <w:ind w:left="1699" w:hanging="288"/>
      </w:pPr>
      <w:rPr>
        <w:rFonts w:hint="default"/>
        <w:lang w:val="it-IT" w:eastAsia="it-IT" w:bidi="it-IT"/>
      </w:rPr>
    </w:lvl>
    <w:lvl w:ilvl="3" w:tplc="F6DC13F0">
      <w:numFmt w:val="bullet"/>
      <w:lvlText w:val="•"/>
      <w:lvlJc w:val="left"/>
      <w:pPr>
        <w:ind w:left="2778" w:hanging="288"/>
      </w:pPr>
      <w:rPr>
        <w:rFonts w:hint="default"/>
        <w:lang w:val="it-IT" w:eastAsia="it-IT" w:bidi="it-IT"/>
      </w:rPr>
    </w:lvl>
    <w:lvl w:ilvl="4" w:tplc="34E000F6">
      <w:numFmt w:val="bullet"/>
      <w:lvlText w:val="•"/>
      <w:lvlJc w:val="left"/>
      <w:pPr>
        <w:ind w:left="3858" w:hanging="288"/>
      </w:pPr>
      <w:rPr>
        <w:rFonts w:hint="default"/>
        <w:lang w:val="it-IT" w:eastAsia="it-IT" w:bidi="it-IT"/>
      </w:rPr>
    </w:lvl>
    <w:lvl w:ilvl="5" w:tplc="1854C10C">
      <w:numFmt w:val="bullet"/>
      <w:lvlText w:val="•"/>
      <w:lvlJc w:val="left"/>
      <w:pPr>
        <w:ind w:left="4937" w:hanging="288"/>
      </w:pPr>
      <w:rPr>
        <w:rFonts w:hint="default"/>
        <w:lang w:val="it-IT" w:eastAsia="it-IT" w:bidi="it-IT"/>
      </w:rPr>
    </w:lvl>
    <w:lvl w:ilvl="6" w:tplc="672220C4">
      <w:numFmt w:val="bullet"/>
      <w:lvlText w:val="•"/>
      <w:lvlJc w:val="left"/>
      <w:pPr>
        <w:ind w:left="6016" w:hanging="288"/>
      </w:pPr>
      <w:rPr>
        <w:rFonts w:hint="default"/>
        <w:lang w:val="it-IT" w:eastAsia="it-IT" w:bidi="it-IT"/>
      </w:rPr>
    </w:lvl>
    <w:lvl w:ilvl="7" w:tplc="4DE23CFC">
      <w:numFmt w:val="bullet"/>
      <w:lvlText w:val="•"/>
      <w:lvlJc w:val="left"/>
      <w:pPr>
        <w:ind w:left="7096" w:hanging="288"/>
      </w:pPr>
      <w:rPr>
        <w:rFonts w:hint="default"/>
        <w:lang w:val="it-IT" w:eastAsia="it-IT" w:bidi="it-IT"/>
      </w:rPr>
    </w:lvl>
    <w:lvl w:ilvl="8" w:tplc="0388F430">
      <w:numFmt w:val="bullet"/>
      <w:lvlText w:val="•"/>
      <w:lvlJc w:val="left"/>
      <w:pPr>
        <w:ind w:left="8175" w:hanging="288"/>
      </w:pPr>
      <w:rPr>
        <w:rFonts w:hint="default"/>
        <w:lang w:val="it-IT" w:eastAsia="it-IT" w:bidi="it-IT"/>
      </w:rPr>
    </w:lvl>
  </w:abstractNum>
  <w:abstractNum w:abstractNumId="2">
    <w:nsid w:val="204234F8"/>
    <w:multiLevelType w:val="hybridMultilevel"/>
    <w:tmpl w:val="999EB922"/>
    <w:lvl w:ilvl="0" w:tplc="DF401484">
      <w:numFmt w:val="bullet"/>
      <w:lvlText w:val="□"/>
      <w:lvlJc w:val="left"/>
      <w:pPr>
        <w:ind w:left="712" w:hanging="348"/>
      </w:pPr>
      <w:rPr>
        <w:rFonts w:ascii="Arial" w:eastAsia="Arial" w:hAnsi="Arial" w:cs="Arial" w:hint="default"/>
        <w:w w:val="97"/>
        <w:sz w:val="24"/>
        <w:szCs w:val="24"/>
        <w:lang w:val="it-IT" w:eastAsia="it-IT" w:bidi="it-IT"/>
      </w:rPr>
    </w:lvl>
    <w:lvl w:ilvl="1" w:tplc="7C509E8C">
      <w:numFmt w:val="bullet"/>
      <w:lvlText w:val="•"/>
      <w:lvlJc w:val="left"/>
      <w:pPr>
        <w:ind w:left="1064" w:hanging="348"/>
      </w:pPr>
      <w:rPr>
        <w:rFonts w:hint="default"/>
        <w:lang w:val="it-IT" w:eastAsia="it-IT" w:bidi="it-IT"/>
      </w:rPr>
    </w:lvl>
    <w:lvl w:ilvl="2" w:tplc="07BC28C8">
      <w:numFmt w:val="bullet"/>
      <w:lvlText w:val="•"/>
      <w:lvlJc w:val="left"/>
      <w:pPr>
        <w:ind w:left="1408" w:hanging="348"/>
      </w:pPr>
      <w:rPr>
        <w:rFonts w:hint="default"/>
        <w:lang w:val="it-IT" w:eastAsia="it-IT" w:bidi="it-IT"/>
      </w:rPr>
    </w:lvl>
    <w:lvl w:ilvl="3" w:tplc="06206282">
      <w:numFmt w:val="bullet"/>
      <w:lvlText w:val="•"/>
      <w:lvlJc w:val="left"/>
      <w:pPr>
        <w:ind w:left="1752" w:hanging="348"/>
      </w:pPr>
      <w:rPr>
        <w:rFonts w:hint="default"/>
        <w:lang w:val="it-IT" w:eastAsia="it-IT" w:bidi="it-IT"/>
      </w:rPr>
    </w:lvl>
    <w:lvl w:ilvl="4" w:tplc="B1AA5A28">
      <w:numFmt w:val="bullet"/>
      <w:lvlText w:val="•"/>
      <w:lvlJc w:val="left"/>
      <w:pPr>
        <w:ind w:left="2096" w:hanging="348"/>
      </w:pPr>
      <w:rPr>
        <w:rFonts w:hint="default"/>
        <w:lang w:val="it-IT" w:eastAsia="it-IT" w:bidi="it-IT"/>
      </w:rPr>
    </w:lvl>
    <w:lvl w:ilvl="5" w:tplc="23560312">
      <w:numFmt w:val="bullet"/>
      <w:lvlText w:val="•"/>
      <w:lvlJc w:val="left"/>
      <w:pPr>
        <w:ind w:left="2440" w:hanging="348"/>
      </w:pPr>
      <w:rPr>
        <w:rFonts w:hint="default"/>
        <w:lang w:val="it-IT" w:eastAsia="it-IT" w:bidi="it-IT"/>
      </w:rPr>
    </w:lvl>
    <w:lvl w:ilvl="6" w:tplc="1B7E3B28">
      <w:numFmt w:val="bullet"/>
      <w:lvlText w:val="•"/>
      <w:lvlJc w:val="left"/>
      <w:pPr>
        <w:ind w:left="2784" w:hanging="348"/>
      </w:pPr>
      <w:rPr>
        <w:rFonts w:hint="default"/>
        <w:lang w:val="it-IT" w:eastAsia="it-IT" w:bidi="it-IT"/>
      </w:rPr>
    </w:lvl>
    <w:lvl w:ilvl="7" w:tplc="FD460462">
      <w:numFmt w:val="bullet"/>
      <w:lvlText w:val="•"/>
      <w:lvlJc w:val="left"/>
      <w:pPr>
        <w:ind w:left="3128" w:hanging="348"/>
      </w:pPr>
      <w:rPr>
        <w:rFonts w:hint="default"/>
        <w:lang w:val="it-IT" w:eastAsia="it-IT" w:bidi="it-IT"/>
      </w:rPr>
    </w:lvl>
    <w:lvl w:ilvl="8" w:tplc="9E466478">
      <w:numFmt w:val="bullet"/>
      <w:lvlText w:val="•"/>
      <w:lvlJc w:val="left"/>
      <w:pPr>
        <w:ind w:left="3472" w:hanging="348"/>
      </w:pPr>
      <w:rPr>
        <w:rFonts w:hint="default"/>
        <w:lang w:val="it-IT" w:eastAsia="it-IT" w:bidi="it-IT"/>
      </w:rPr>
    </w:lvl>
  </w:abstractNum>
  <w:abstractNum w:abstractNumId="3">
    <w:nsid w:val="38280612"/>
    <w:multiLevelType w:val="hybridMultilevel"/>
    <w:tmpl w:val="FCC81252"/>
    <w:lvl w:ilvl="0" w:tplc="1B7E0E20">
      <w:numFmt w:val="bullet"/>
      <w:lvlText w:val="o"/>
      <w:lvlJc w:val="left"/>
      <w:pPr>
        <w:ind w:left="614" w:hanging="284"/>
      </w:pPr>
      <w:rPr>
        <w:rFonts w:ascii="Courier New" w:eastAsia="Courier New" w:hAnsi="Courier New" w:cs="Courier New" w:hint="default"/>
        <w:w w:val="97"/>
        <w:sz w:val="18"/>
        <w:szCs w:val="18"/>
        <w:lang w:val="it-IT" w:eastAsia="it-IT" w:bidi="it-IT"/>
      </w:rPr>
    </w:lvl>
    <w:lvl w:ilvl="1" w:tplc="560C9B66">
      <w:numFmt w:val="bullet"/>
      <w:lvlText w:val="•"/>
      <w:lvlJc w:val="left"/>
      <w:pPr>
        <w:ind w:left="1591" w:hanging="284"/>
      </w:pPr>
      <w:rPr>
        <w:rFonts w:hint="default"/>
        <w:lang w:val="it-IT" w:eastAsia="it-IT" w:bidi="it-IT"/>
      </w:rPr>
    </w:lvl>
    <w:lvl w:ilvl="2" w:tplc="0BB802D2">
      <w:numFmt w:val="bullet"/>
      <w:lvlText w:val="•"/>
      <w:lvlJc w:val="left"/>
      <w:pPr>
        <w:ind w:left="2562" w:hanging="284"/>
      </w:pPr>
      <w:rPr>
        <w:rFonts w:hint="default"/>
        <w:lang w:val="it-IT" w:eastAsia="it-IT" w:bidi="it-IT"/>
      </w:rPr>
    </w:lvl>
    <w:lvl w:ilvl="3" w:tplc="9DBA79C0">
      <w:numFmt w:val="bullet"/>
      <w:lvlText w:val="•"/>
      <w:lvlJc w:val="left"/>
      <w:pPr>
        <w:ind w:left="3534" w:hanging="284"/>
      </w:pPr>
      <w:rPr>
        <w:rFonts w:hint="default"/>
        <w:lang w:val="it-IT" w:eastAsia="it-IT" w:bidi="it-IT"/>
      </w:rPr>
    </w:lvl>
    <w:lvl w:ilvl="4" w:tplc="4C721326">
      <w:numFmt w:val="bullet"/>
      <w:lvlText w:val="•"/>
      <w:lvlJc w:val="left"/>
      <w:pPr>
        <w:ind w:left="4505" w:hanging="284"/>
      </w:pPr>
      <w:rPr>
        <w:rFonts w:hint="default"/>
        <w:lang w:val="it-IT" w:eastAsia="it-IT" w:bidi="it-IT"/>
      </w:rPr>
    </w:lvl>
    <w:lvl w:ilvl="5" w:tplc="03A06D0C">
      <w:numFmt w:val="bullet"/>
      <w:lvlText w:val="•"/>
      <w:lvlJc w:val="left"/>
      <w:pPr>
        <w:ind w:left="5477" w:hanging="284"/>
      </w:pPr>
      <w:rPr>
        <w:rFonts w:hint="default"/>
        <w:lang w:val="it-IT" w:eastAsia="it-IT" w:bidi="it-IT"/>
      </w:rPr>
    </w:lvl>
    <w:lvl w:ilvl="6" w:tplc="F16C6FD2">
      <w:numFmt w:val="bullet"/>
      <w:lvlText w:val="•"/>
      <w:lvlJc w:val="left"/>
      <w:pPr>
        <w:ind w:left="6448" w:hanging="284"/>
      </w:pPr>
      <w:rPr>
        <w:rFonts w:hint="default"/>
        <w:lang w:val="it-IT" w:eastAsia="it-IT" w:bidi="it-IT"/>
      </w:rPr>
    </w:lvl>
    <w:lvl w:ilvl="7" w:tplc="44C6E572">
      <w:numFmt w:val="bullet"/>
      <w:lvlText w:val="•"/>
      <w:lvlJc w:val="left"/>
      <w:pPr>
        <w:ind w:left="7419" w:hanging="284"/>
      </w:pPr>
      <w:rPr>
        <w:rFonts w:hint="default"/>
        <w:lang w:val="it-IT" w:eastAsia="it-IT" w:bidi="it-IT"/>
      </w:rPr>
    </w:lvl>
    <w:lvl w:ilvl="8" w:tplc="D22EDD20">
      <w:numFmt w:val="bullet"/>
      <w:lvlText w:val="•"/>
      <w:lvlJc w:val="left"/>
      <w:pPr>
        <w:ind w:left="8391" w:hanging="284"/>
      </w:pPr>
      <w:rPr>
        <w:rFonts w:hint="default"/>
        <w:lang w:val="it-IT" w:eastAsia="it-IT" w:bidi="it-IT"/>
      </w:rPr>
    </w:lvl>
  </w:abstractNum>
  <w:abstractNum w:abstractNumId="4">
    <w:nsid w:val="3CDE42F8"/>
    <w:multiLevelType w:val="hybridMultilevel"/>
    <w:tmpl w:val="DD8CFD96"/>
    <w:lvl w:ilvl="0" w:tplc="F6DE5AD6">
      <w:numFmt w:val="bullet"/>
      <w:lvlText w:val="□"/>
      <w:lvlJc w:val="left"/>
      <w:pPr>
        <w:ind w:left="319" w:hanging="212"/>
      </w:pPr>
      <w:rPr>
        <w:rFonts w:ascii="Arial" w:eastAsia="Arial" w:hAnsi="Arial" w:cs="Arial" w:hint="default"/>
        <w:w w:val="97"/>
        <w:sz w:val="24"/>
        <w:szCs w:val="24"/>
        <w:lang w:val="it-IT" w:eastAsia="it-IT" w:bidi="it-IT"/>
      </w:rPr>
    </w:lvl>
    <w:lvl w:ilvl="1" w:tplc="5BF06AF6">
      <w:numFmt w:val="bullet"/>
      <w:lvlText w:val="•"/>
      <w:lvlJc w:val="left"/>
      <w:pPr>
        <w:ind w:left="959" w:hanging="212"/>
      </w:pPr>
      <w:rPr>
        <w:rFonts w:hint="default"/>
        <w:lang w:val="it-IT" w:eastAsia="it-IT" w:bidi="it-IT"/>
      </w:rPr>
    </w:lvl>
    <w:lvl w:ilvl="2" w:tplc="F2BA62EE">
      <w:numFmt w:val="bullet"/>
      <w:lvlText w:val="•"/>
      <w:lvlJc w:val="left"/>
      <w:pPr>
        <w:ind w:left="1598" w:hanging="212"/>
      </w:pPr>
      <w:rPr>
        <w:rFonts w:hint="default"/>
        <w:lang w:val="it-IT" w:eastAsia="it-IT" w:bidi="it-IT"/>
      </w:rPr>
    </w:lvl>
    <w:lvl w:ilvl="3" w:tplc="D49C0960">
      <w:numFmt w:val="bullet"/>
      <w:lvlText w:val="•"/>
      <w:lvlJc w:val="left"/>
      <w:pPr>
        <w:ind w:left="2237" w:hanging="212"/>
      </w:pPr>
      <w:rPr>
        <w:rFonts w:hint="default"/>
        <w:lang w:val="it-IT" w:eastAsia="it-IT" w:bidi="it-IT"/>
      </w:rPr>
    </w:lvl>
    <w:lvl w:ilvl="4" w:tplc="E206818A">
      <w:numFmt w:val="bullet"/>
      <w:lvlText w:val="•"/>
      <w:lvlJc w:val="left"/>
      <w:pPr>
        <w:ind w:left="2876" w:hanging="212"/>
      </w:pPr>
      <w:rPr>
        <w:rFonts w:hint="default"/>
        <w:lang w:val="it-IT" w:eastAsia="it-IT" w:bidi="it-IT"/>
      </w:rPr>
    </w:lvl>
    <w:lvl w:ilvl="5" w:tplc="29202AD6">
      <w:numFmt w:val="bullet"/>
      <w:lvlText w:val="•"/>
      <w:lvlJc w:val="left"/>
      <w:pPr>
        <w:ind w:left="3515" w:hanging="212"/>
      </w:pPr>
      <w:rPr>
        <w:rFonts w:hint="default"/>
        <w:lang w:val="it-IT" w:eastAsia="it-IT" w:bidi="it-IT"/>
      </w:rPr>
    </w:lvl>
    <w:lvl w:ilvl="6" w:tplc="DA00D7E8">
      <w:numFmt w:val="bullet"/>
      <w:lvlText w:val="•"/>
      <w:lvlJc w:val="left"/>
      <w:pPr>
        <w:ind w:left="4154" w:hanging="212"/>
      </w:pPr>
      <w:rPr>
        <w:rFonts w:hint="default"/>
        <w:lang w:val="it-IT" w:eastAsia="it-IT" w:bidi="it-IT"/>
      </w:rPr>
    </w:lvl>
    <w:lvl w:ilvl="7" w:tplc="7FB00F88">
      <w:numFmt w:val="bullet"/>
      <w:lvlText w:val="•"/>
      <w:lvlJc w:val="left"/>
      <w:pPr>
        <w:ind w:left="4793" w:hanging="212"/>
      </w:pPr>
      <w:rPr>
        <w:rFonts w:hint="default"/>
        <w:lang w:val="it-IT" w:eastAsia="it-IT" w:bidi="it-IT"/>
      </w:rPr>
    </w:lvl>
    <w:lvl w:ilvl="8" w:tplc="47D07894">
      <w:numFmt w:val="bullet"/>
      <w:lvlText w:val="•"/>
      <w:lvlJc w:val="left"/>
      <w:pPr>
        <w:ind w:left="5432" w:hanging="212"/>
      </w:pPr>
      <w:rPr>
        <w:rFonts w:hint="default"/>
        <w:lang w:val="it-IT" w:eastAsia="it-IT" w:bidi="it-IT"/>
      </w:rPr>
    </w:lvl>
  </w:abstractNum>
  <w:abstractNum w:abstractNumId="5">
    <w:nsid w:val="4E9A3FE9"/>
    <w:multiLevelType w:val="hybridMultilevel"/>
    <w:tmpl w:val="2766F44E"/>
    <w:lvl w:ilvl="0" w:tplc="1764B55A">
      <w:numFmt w:val="bullet"/>
      <w:lvlText w:val="□"/>
      <w:lvlJc w:val="left"/>
      <w:pPr>
        <w:ind w:left="266" w:hanging="159"/>
      </w:pPr>
      <w:rPr>
        <w:rFonts w:ascii="Arial" w:eastAsia="Arial" w:hAnsi="Arial" w:cs="Arial" w:hint="default"/>
        <w:w w:val="96"/>
        <w:sz w:val="18"/>
        <w:szCs w:val="18"/>
        <w:lang w:val="it-IT" w:eastAsia="it-IT" w:bidi="it-IT"/>
      </w:rPr>
    </w:lvl>
    <w:lvl w:ilvl="1" w:tplc="E1AAE42A">
      <w:numFmt w:val="bullet"/>
      <w:lvlText w:val="•"/>
      <w:lvlJc w:val="left"/>
      <w:pPr>
        <w:ind w:left="750" w:hanging="159"/>
      </w:pPr>
      <w:rPr>
        <w:rFonts w:hint="default"/>
        <w:lang w:val="it-IT" w:eastAsia="it-IT" w:bidi="it-IT"/>
      </w:rPr>
    </w:lvl>
    <w:lvl w:ilvl="2" w:tplc="AC302F22">
      <w:numFmt w:val="bullet"/>
      <w:lvlText w:val="•"/>
      <w:lvlJc w:val="left"/>
      <w:pPr>
        <w:ind w:left="1240" w:hanging="159"/>
      </w:pPr>
      <w:rPr>
        <w:rFonts w:hint="default"/>
        <w:lang w:val="it-IT" w:eastAsia="it-IT" w:bidi="it-IT"/>
      </w:rPr>
    </w:lvl>
    <w:lvl w:ilvl="3" w:tplc="97340FA0">
      <w:numFmt w:val="bullet"/>
      <w:lvlText w:val="•"/>
      <w:lvlJc w:val="left"/>
      <w:pPr>
        <w:ind w:left="1730" w:hanging="159"/>
      </w:pPr>
      <w:rPr>
        <w:rFonts w:hint="default"/>
        <w:lang w:val="it-IT" w:eastAsia="it-IT" w:bidi="it-IT"/>
      </w:rPr>
    </w:lvl>
    <w:lvl w:ilvl="4" w:tplc="B4C2EEF6">
      <w:numFmt w:val="bullet"/>
      <w:lvlText w:val="•"/>
      <w:lvlJc w:val="left"/>
      <w:pPr>
        <w:ind w:left="2220" w:hanging="159"/>
      </w:pPr>
      <w:rPr>
        <w:rFonts w:hint="default"/>
        <w:lang w:val="it-IT" w:eastAsia="it-IT" w:bidi="it-IT"/>
      </w:rPr>
    </w:lvl>
    <w:lvl w:ilvl="5" w:tplc="F1E09FCE">
      <w:numFmt w:val="bullet"/>
      <w:lvlText w:val="•"/>
      <w:lvlJc w:val="left"/>
      <w:pPr>
        <w:ind w:left="2710" w:hanging="159"/>
      </w:pPr>
      <w:rPr>
        <w:rFonts w:hint="default"/>
        <w:lang w:val="it-IT" w:eastAsia="it-IT" w:bidi="it-IT"/>
      </w:rPr>
    </w:lvl>
    <w:lvl w:ilvl="6" w:tplc="18861EA8">
      <w:numFmt w:val="bullet"/>
      <w:lvlText w:val="•"/>
      <w:lvlJc w:val="left"/>
      <w:pPr>
        <w:ind w:left="3200" w:hanging="159"/>
      </w:pPr>
      <w:rPr>
        <w:rFonts w:hint="default"/>
        <w:lang w:val="it-IT" w:eastAsia="it-IT" w:bidi="it-IT"/>
      </w:rPr>
    </w:lvl>
    <w:lvl w:ilvl="7" w:tplc="90AA4EAC">
      <w:numFmt w:val="bullet"/>
      <w:lvlText w:val="•"/>
      <w:lvlJc w:val="left"/>
      <w:pPr>
        <w:ind w:left="3690" w:hanging="159"/>
      </w:pPr>
      <w:rPr>
        <w:rFonts w:hint="default"/>
        <w:lang w:val="it-IT" w:eastAsia="it-IT" w:bidi="it-IT"/>
      </w:rPr>
    </w:lvl>
    <w:lvl w:ilvl="8" w:tplc="A906CA5C">
      <w:numFmt w:val="bullet"/>
      <w:lvlText w:val="•"/>
      <w:lvlJc w:val="left"/>
      <w:pPr>
        <w:ind w:left="4180" w:hanging="159"/>
      </w:pPr>
      <w:rPr>
        <w:rFonts w:hint="default"/>
        <w:lang w:val="it-IT" w:eastAsia="it-IT" w:bidi="it-IT"/>
      </w:rPr>
    </w:lvl>
  </w:abstractNum>
  <w:abstractNum w:abstractNumId="6">
    <w:nsid w:val="503E332B"/>
    <w:multiLevelType w:val="hybridMultilevel"/>
    <w:tmpl w:val="4B1A72A8"/>
    <w:lvl w:ilvl="0" w:tplc="0BA63E72">
      <w:numFmt w:val="bullet"/>
      <w:lvlText w:val="□"/>
      <w:lvlJc w:val="left"/>
      <w:pPr>
        <w:ind w:left="319" w:hanging="212"/>
      </w:pPr>
      <w:rPr>
        <w:rFonts w:ascii="Arial" w:eastAsia="Arial" w:hAnsi="Arial" w:cs="Arial" w:hint="default"/>
        <w:w w:val="97"/>
        <w:sz w:val="24"/>
        <w:szCs w:val="24"/>
        <w:lang w:val="it-IT" w:eastAsia="it-IT" w:bidi="it-IT"/>
      </w:rPr>
    </w:lvl>
    <w:lvl w:ilvl="1" w:tplc="03646352">
      <w:numFmt w:val="bullet"/>
      <w:lvlText w:val="o"/>
      <w:lvlJc w:val="left"/>
      <w:pPr>
        <w:ind w:left="614" w:hanging="284"/>
      </w:pPr>
      <w:rPr>
        <w:rFonts w:ascii="Courier New" w:eastAsia="Courier New" w:hAnsi="Courier New" w:cs="Courier New" w:hint="default"/>
        <w:w w:val="97"/>
        <w:sz w:val="18"/>
        <w:szCs w:val="18"/>
        <w:lang w:val="it-IT" w:eastAsia="it-IT" w:bidi="it-IT"/>
      </w:rPr>
    </w:lvl>
    <w:lvl w:ilvl="2" w:tplc="95AC7B52">
      <w:numFmt w:val="bullet"/>
      <w:lvlText w:val="•"/>
      <w:lvlJc w:val="left"/>
      <w:pPr>
        <w:ind w:left="1699" w:hanging="284"/>
      </w:pPr>
      <w:rPr>
        <w:rFonts w:hint="default"/>
        <w:lang w:val="it-IT" w:eastAsia="it-IT" w:bidi="it-IT"/>
      </w:rPr>
    </w:lvl>
    <w:lvl w:ilvl="3" w:tplc="7F403854">
      <w:numFmt w:val="bullet"/>
      <w:lvlText w:val="•"/>
      <w:lvlJc w:val="left"/>
      <w:pPr>
        <w:ind w:left="2778" w:hanging="284"/>
      </w:pPr>
      <w:rPr>
        <w:rFonts w:hint="default"/>
        <w:lang w:val="it-IT" w:eastAsia="it-IT" w:bidi="it-IT"/>
      </w:rPr>
    </w:lvl>
    <w:lvl w:ilvl="4" w:tplc="7D48D488">
      <w:numFmt w:val="bullet"/>
      <w:lvlText w:val="•"/>
      <w:lvlJc w:val="left"/>
      <w:pPr>
        <w:ind w:left="3858" w:hanging="284"/>
      </w:pPr>
      <w:rPr>
        <w:rFonts w:hint="default"/>
        <w:lang w:val="it-IT" w:eastAsia="it-IT" w:bidi="it-IT"/>
      </w:rPr>
    </w:lvl>
    <w:lvl w:ilvl="5" w:tplc="0548083E">
      <w:numFmt w:val="bullet"/>
      <w:lvlText w:val="•"/>
      <w:lvlJc w:val="left"/>
      <w:pPr>
        <w:ind w:left="4937" w:hanging="284"/>
      </w:pPr>
      <w:rPr>
        <w:rFonts w:hint="default"/>
        <w:lang w:val="it-IT" w:eastAsia="it-IT" w:bidi="it-IT"/>
      </w:rPr>
    </w:lvl>
    <w:lvl w:ilvl="6" w:tplc="856ACC32">
      <w:numFmt w:val="bullet"/>
      <w:lvlText w:val="•"/>
      <w:lvlJc w:val="left"/>
      <w:pPr>
        <w:ind w:left="6016" w:hanging="284"/>
      </w:pPr>
      <w:rPr>
        <w:rFonts w:hint="default"/>
        <w:lang w:val="it-IT" w:eastAsia="it-IT" w:bidi="it-IT"/>
      </w:rPr>
    </w:lvl>
    <w:lvl w:ilvl="7" w:tplc="2BBACAF8">
      <w:numFmt w:val="bullet"/>
      <w:lvlText w:val="•"/>
      <w:lvlJc w:val="left"/>
      <w:pPr>
        <w:ind w:left="7096" w:hanging="284"/>
      </w:pPr>
      <w:rPr>
        <w:rFonts w:hint="default"/>
        <w:lang w:val="it-IT" w:eastAsia="it-IT" w:bidi="it-IT"/>
      </w:rPr>
    </w:lvl>
    <w:lvl w:ilvl="8" w:tplc="35F68F62">
      <w:numFmt w:val="bullet"/>
      <w:lvlText w:val="•"/>
      <w:lvlJc w:val="left"/>
      <w:pPr>
        <w:ind w:left="8175" w:hanging="284"/>
      </w:pPr>
      <w:rPr>
        <w:rFonts w:hint="default"/>
        <w:lang w:val="it-IT" w:eastAsia="it-IT" w:bidi="it-IT"/>
      </w:rPr>
    </w:lvl>
  </w:abstractNum>
  <w:abstractNum w:abstractNumId="7">
    <w:nsid w:val="5EFF1C75"/>
    <w:multiLevelType w:val="hybridMultilevel"/>
    <w:tmpl w:val="BC661A8E"/>
    <w:lvl w:ilvl="0" w:tplc="41CA6CE8">
      <w:numFmt w:val="bullet"/>
      <w:lvlText w:val="□"/>
      <w:lvlJc w:val="left"/>
      <w:pPr>
        <w:ind w:left="108" w:hanging="212"/>
      </w:pPr>
      <w:rPr>
        <w:rFonts w:ascii="Arial" w:eastAsia="Arial" w:hAnsi="Arial" w:cs="Arial" w:hint="default"/>
        <w:w w:val="97"/>
        <w:sz w:val="24"/>
        <w:szCs w:val="24"/>
        <w:lang w:val="it-IT" w:eastAsia="it-IT" w:bidi="it-IT"/>
      </w:rPr>
    </w:lvl>
    <w:lvl w:ilvl="1" w:tplc="817AB6F4">
      <w:numFmt w:val="bullet"/>
      <w:lvlText w:val="•"/>
      <w:lvlJc w:val="left"/>
      <w:pPr>
        <w:ind w:left="1123" w:hanging="212"/>
      </w:pPr>
      <w:rPr>
        <w:rFonts w:hint="default"/>
        <w:lang w:val="it-IT" w:eastAsia="it-IT" w:bidi="it-IT"/>
      </w:rPr>
    </w:lvl>
    <w:lvl w:ilvl="2" w:tplc="211A4806">
      <w:numFmt w:val="bullet"/>
      <w:lvlText w:val="•"/>
      <w:lvlJc w:val="left"/>
      <w:pPr>
        <w:ind w:left="2146" w:hanging="212"/>
      </w:pPr>
      <w:rPr>
        <w:rFonts w:hint="default"/>
        <w:lang w:val="it-IT" w:eastAsia="it-IT" w:bidi="it-IT"/>
      </w:rPr>
    </w:lvl>
    <w:lvl w:ilvl="3" w:tplc="7E32DEDE">
      <w:numFmt w:val="bullet"/>
      <w:lvlText w:val="•"/>
      <w:lvlJc w:val="left"/>
      <w:pPr>
        <w:ind w:left="3170" w:hanging="212"/>
      </w:pPr>
      <w:rPr>
        <w:rFonts w:hint="default"/>
        <w:lang w:val="it-IT" w:eastAsia="it-IT" w:bidi="it-IT"/>
      </w:rPr>
    </w:lvl>
    <w:lvl w:ilvl="4" w:tplc="976207DA">
      <w:numFmt w:val="bullet"/>
      <w:lvlText w:val="•"/>
      <w:lvlJc w:val="left"/>
      <w:pPr>
        <w:ind w:left="4193" w:hanging="212"/>
      </w:pPr>
      <w:rPr>
        <w:rFonts w:hint="default"/>
        <w:lang w:val="it-IT" w:eastAsia="it-IT" w:bidi="it-IT"/>
      </w:rPr>
    </w:lvl>
    <w:lvl w:ilvl="5" w:tplc="94785AF0">
      <w:numFmt w:val="bullet"/>
      <w:lvlText w:val="•"/>
      <w:lvlJc w:val="left"/>
      <w:pPr>
        <w:ind w:left="5217" w:hanging="212"/>
      </w:pPr>
      <w:rPr>
        <w:rFonts w:hint="default"/>
        <w:lang w:val="it-IT" w:eastAsia="it-IT" w:bidi="it-IT"/>
      </w:rPr>
    </w:lvl>
    <w:lvl w:ilvl="6" w:tplc="36EEA276">
      <w:numFmt w:val="bullet"/>
      <w:lvlText w:val="•"/>
      <w:lvlJc w:val="left"/>
      <w:pPr>
        <w:ind w:left="6240" w:hanging="212"/>
      </w:pPr>
      <w:rPr>
        <w:rFonts w:hint="default"/>
        <w:lang w:val="it-IT" w:eastAsia="it-IT" w:bidi="it-IT"/>
      </w:rPr>
    </w:lvl>
    <w:lvl w:ilvl="7" w:tplc="1C2AC5BE">
      <w:numFmt w:val="bullet"/>
      <w:lvlText w:val="•"/>
      <w:lvlJc w:val="left"/>
      <w:pPr>
        <w:ind w:left="7263" w:hanging="212"/>
      </w:pPr>
      <w:rPr>
        <w:rFonts w:hint="default"/>
        <w:lang w:val="it-IT" w:eastAsia="it-IT" w:bidi="it-IT"/>
      </w:rPr>
    </w:lvl>
    <w:lvl w:ilvl="8" w:tplc="8FFEAB46">
      <w:numFmt w:val="bullet"/>
      <w:lvlText w:val="•"/>
      <w:lvlJc w:val="left"/>
      <w:pPr>
        <w:ind w:left="8287" w:hanging="212"/>
      </w:pPr>
      <w:rPr>
        <w:rFonts w:hint="default"/>
        <w:lang w:val="it-IT" w:eastAsia="it-IT" w:bidi="it-IT"/>
      </w:rPr>
    </w:lvl>
  </w:abstractNum>
  <w:abstractNum w:abstractNumId="8">
    <w:nsid w:val="681820B1"/>
    <w:multiLevelType w:val="hybridMultilevel"/>
    <w:tmpl w:val="9AFADEE6"/>
    <w:lvl w:ilvl="0" w:tplc="C7326F80">
      <w:numFmt w:val="bullet"/>
      <w:lvlText w:val=""/>
      <w:lvlJc w:val="left"/>
      <w:pPr>
        <w:ind w:left="601" w:hanging="284"/>
      </w:pPr>
      <w:rPr>
        <w:rFonts w:ascii="Wingdings" w:eastAsia="Wingdings" w:hAnsi="Wingdings" w:cs="Wingdings" w:hint="default"/>
        <w:w w:val="98"/>
        <w:sz w:val="20"/>
        <w:szCs w:val="20"/>
        <w:lang w:val="it-IT" w:eastAsia="it-IT" w:bidi="it-IT"/>
      </w:rPr>
    </w:lvl>
    <w:lvl w:ilvl="1" w:tplc="0B807CAA">
      <w:start w:val="1"/>
      <w:numFmt w:val="decimal"/>
      <w:lvlText w:val="%2)"/>
      <w:lvlJc w:val="left"/>
      <w:pPr>
        <w:ind w:left="954" w:hanging="284"/>
        <w:jc w:val="left"/>
      </w:pPr>
      <w:rPr>
        <w:rFonts w:ascii="Arial" w:eastAsia="Arial" w:hAnsi="Arial" w:cs="Arial" w:hint="default"/>
        <w:spacing w:val="-1"/>
        <w:w w:val="97"/>
        <w:sz w:val="20"/>
        <w:szCs w:val="20"/>
        <w:lang w:val="it-IT" w:eastAsia="it-IT" w:bidi="it-IT"/>
      </w:rPr>
    </w:lvl>
    <w:lvl w:ilvl="2" w:tplc="2BE20794">
      <w:numFmt w:val="bullet"/>
      <w:lvlText w:val="•"/>
      <w:lvlJc w:val="left"/>
      <w:pPr>
        <w:ind w:left="2513" w:hanging="284"/>
      </w:pPr>
      <w:rPr>
        <w:rFonts w:hint="default"/>
        <w:lang w:val="it-IT" w:eastAsia="it-IT" w:bidi="it-IT"/>
      </w:rPr>
    </w:lvl>
    <w:lvl w:ilvl="3" w:tplc="05583F56">
      <w:numFmt w:val="bullet"/>
      <w:lvlText w:val="•"/>
      <w:lvlJc w:val="left"/>
      <w:pPr>
        <w:ind w:left="4066" w:hanging="284"/>
      </w:pPr>
      <w:rPr>
        <w:rFonts w:hint="default"/>
        <w:lang w:val="it-IT" w:eastAsia="it-IT" w:bidi="it-IT"/>
      </w:rPr>
    </w:lvl>
    <w:lvl w:ilvl="4" w:tplc="51C0BC5A">
      <w:numFmt w:val="bullet"/>
      <w:lvlText w:val="•"/>
      <w:lvlJc w:val="left"/>
      <w:pPr>
        <w:ind w:left="5620" w:hanging="284"/>
      </w:pPr>
      <w:rPr>
        <w:rFonts w:hint="default"/>
        <w:lang w:val="it-IT" w:eastAsia="it-IT" w:bidi="it-IT"/>
      </w:rPr>
    </w:lvl>
    <w:lvl w:ilvl="5" w:tplc="67C8CE8C">
      <w:numFmt w:val="bullet"/>
      <w:lvlText w:val="•"/>
      <w:lvlJc w:val="left"/>
      <w:pPr>
        <w:ind w:left="7173" w:hanging="284"/>
      </w:pPr>
      <w:rPr>
        <w:rFonts w:hint="default"/>
        <w:lang w:val="it-IT" w:eastAsia="it-IT" w:bidi="it-IT"/>
      </w:rPr>
    </w:lvl>
    <w:lvl w:ilvl="6" w:tplc="7A0CA8BC">
      <w:numFmt w:val="bullet"/>
      <w:lvlText w:val="•"/>
      <w:lvlJc w:val="left"/>
      <w:pPr>
        <w:ind w:left="8726" w:hanging="284"/>
      </w:pPr>
      <w:rPr>
        <w:rFonts w:hint="default"/>
        <w:lang w:val="it-IT" w:eastAsia="it-IT" w:bidi="it-IT"/>
      </w:rPr>
    </w:lvl>
    <w:lvl w:ilvl="7" w:tplc="AA120A14">
      <w:numFmt w:val="bullet"/>
      <w:lvlText w:val="•"/>
      <w:lvlJc w:val="left"/>
      <w:pPr>
        <w:ind w:left="10280" w:hanging="284"/>
      </w:pPr>
      <w:rPr>
        <w:rFonts w:hint="default"/>
        <w:lang w:val="it-IT" w:eastAsia="it-IT" w:bidi="it-IT"/>
      </w:rPr>
    </w:lvl>
    <w:lvl w:ilvl="8" w:tplc="DF58F31E">
      <w:numFmt w:val="bullet"/>
      <w:lvlText w:val="•"/>
      <w:lvlJc w:val="left"/>
      <w:pPr>
        <w:ind w:left="11833" w:hanging="284"/>
      </w:pPr>
      <w:rPr>
        <w:rFonts w:hint="default"/>
        <w:lang w:val="it-IT" w:eastAsia="it-IT" w:bidi="it-IT"/>
      </w:rPr>
    </w:lvl>
  </w:abstractNum>
  <w:abstractNum w:abstractNumId="9">
    <w:nsid w:val="6BF72B66"/>
    <w:multiLevelType w:val="hybridMultilevel"/>
    <w:tmpl w:val="65EA214C"/>
    <w:lvl w:ilvl="0" w:tplc="E2EE86A2">
      <w:start w:val="1"/>
      <w:numFmt w:val="decimal"/>
      <w:lvlText w:val="%1)"/>
      <w:lvlJc w:val="left"/>
      <w:pPr>
        <w:ind w:left="954" w:hanging="286"/>
        <w:jc w:val="left"/>
      </w:pPr>
      <w:rPr>
        <w:rFonts w:ascii="Arial" w:eastAsia="Arial" w:hAnsi="Arial" w:cs="Arial" w:hint="default"/>
        <w:spacing w:val="-1"/>
        <w:w w:val="97"/>
        <w:sz w:val="20"/>
        <w:szCs w:val="20"/>
        <w:lang w:val="it-IT" w:eastAsia="it-IT" w:bidi="it-IT"/>
      </w:rPr>
    </w:lvl>
    <w:lvl w:ilvl="1" w:tplc="834A4DE6">
      <w:start w:val="1"/>
      <w:numFmt w:val="decimal"/>
      <w:lvlText w:val="%2)"/>
      <w:lvlJc w:val="left"/>
      <w:pPr>
        <w:ind w:left="1095" w:hanging="286"/>
        <w:jc w:val="left"/>
      </w:pPr>
      <w:rPr>
        <w:rFonts w:ascii="Arial" w:eastAsia="Arial" w:hAnsi="Arial" w:cs="Arial" w:hint="default"/>
        <w:spacing w:val="-1"/>
        <w:w w:val="97"/>
        <w:sz w:val="20"/>
        <w:szCs w:val="20"/>
        <w:lang w:val="it-IT" w:eastAsia="it-IT" w:bidi="it-IT"/>
      </w:rPr>
    </w:lvl>
    <w:lvl w:ilvl="2" w:tplc="D89C5EFC">
      <w:numFmt w:val="bullet"/>
      <w:lvlText w:val="•"/>
      <w:lvlJc w:val="left"/>
      <w:pPr>
        <w:ind w:left="2637" w:hanging="286"/>
      </w:pPr>
      <w:rPr>
        <w:rFonts w:hint="default"/>
        <w:lang w:val="it-IT" w:eastAsia="it-IT" w:bidi="it-IT"/>
      </w:rPr>
    </w:lvl>
    <w:lvl w:ilvl="3" w:tplc="5C966EEA">
      <w:numFmt w:val="bullet"/>
      <w:lvlText w:val="•"/>
      <w:lvlJc w:val="left"/>
      <w:pPr>
        <w:ind w:left="4175" w:hanging="286"/>
      </w:pPr>
      <w:rPr>
        <w:rFonts w:hint="default"/>
        <w:lang w:val="it-IT" w:eastAsia="it-IT" w:bidi="it-IT"/>
      </w:rPr>
    </w:lvl>
    <w:lvl w:ilvl="4" w:tplc="7674BA26">
      <w:numFmt w:val="bullet"/>
      <w:lvlText w:val="•"/>
      <w:lvlJc w:val="left"/>
      <w:pPr>
        <w:ind w:left="5713" w:hanging="286"/>
      </w:pPr>
      <w:rPr>
        <w:rFonts w:hint="default"/>
        <w:lang w:val="it-IT" w:eastAsia="it-IT" w:bidi="it-IT"/>
      </w:rPr>
    </w:lvl>
    <w:lvl w:ilvl="5" w:tplc="B5B68D18">
      <w:numFmt w:val="bullet"/>
      <w:lvlText w:val="•"/>
      <w:lvlJc w:val="left"/>
      <w:pPr>
        <w:ind w:left="7251" w:hanging="286"/>
      </w:pPr>
      <w:rPr>
        <w:rFonts w:hint="default"/>
        <w:lang w:val="it-IT" w:eastAsia="it-IT" w:bidi="it-IT"/>
      </w:rPr>
    </w:lvl>
    <w:lvl w:ilvl="6" w:tplc="33B063FE">
      <w:numFmt w:val="bullet"/>
      <w:lvlText w:val="•"/>
      <w:lvlJc w:val="left"/>
      <w:pPr>
        <w:ind w:left="8788" w:hanging="286"/>
      </w:pPr>
      <w:rPr>
        <w:rFonts w:hint="default"/>
        <w:lang w:val="it-IT" w:eastAsia="it-IT" w:bidi="it-IT"/>
      </w:rPr>
    </w:lvl>
    <w:lvl w:ilvl="7" w:tplc="67CC7020">
      <w:numFmt w:val="bullet"/>
      <w:lvlText w:val="•"/>
      <w:lvlJc w:val="left"/>
      <w:pPr>
        <w:ind w:left="10326" w:hanging="286"/>
      </w:pPr>
      <w:rPr>
        <w:rFonts w:hint="default"/>
        <w:lang w:val="it-IT" w:eastAsia="it-IT" w:bidi="it-IT"/>
      </w:rPr>
    </w:lvl>
    <w:lvl w:ilvl="8" w:tplc="F202B630">
      <w:numFmt w:val="bullet"/>
      <w:lvlText w:val="•"/>
      <w:lvlJc w:val="left"/>
      <w:pPr>
        <w:ind w:left="11864" w:hanging="286"/>
      </w:pPr>
      <w:rPr>
        <w:rFonts w:hint="default"/>
        <w:lang w:val="it-IT" w:eastAsia="it-IT" w:bidi="it-IT"/>
      </w:rPr>
    </w:lvl>
  </w:abstractNum>
  <w:abstractNum w:abstractNumId="10">
    <w:nsid w:val="6DB623FD"/>
    <w:multiLevelType w:val="hybridMultilevel"/>
    <w:tmpl w:val="B7001F70"/>
    <w:lvl w:ilvl="0" w:tplc="771274C2">
      <w:numFmt w:val="bullet"/>
      <w:lvlText w:val=""/>
      <w:lvlJc w:val="left"/>
      <w:pPr>
        <w:ind w:left="716" w:hanging="284"/>
      </w:pPr>
      <w:rPr>
        <w:rFonts w:ascii="Wingdings" w:eastAsia="Wingdings" w:hAnsi="Wingdings" w:cs="Wingdings" w:hint="default"/>
        <w:w w:val="98"/>
        <w:sz w:val="20"/>
        <w:szCs w:val="20"/>
        <w:lang w:val="it-IT" w:eastAsia="it-IT" w:bidi="it-IT"/>
      </w:rPr>
    </w:lvl>
    <w:lvl w:ilvl="1" w:tplc="92EE5354">
      <w:numFmt w:val="bullet"/>
      <w:lvlText w:val="•"/>
      <w:lvlJc w:val="left"/>
      <w:pPr>
        <w:ind w:left="2142" w:hanging="284"/>
      </w:pPr>
      <w:rPr>
        <w:rFonts w:hint="default"/>
        <w:lang w:val="it-IT" w:eastAsia="it-IT" w:bidi="it-IT"/>
      </w:rPr>
    </w:lvl>
    <w:lvl w:ilvl="2" w:tplc="47A021A6">
      <w:numFmt w:val="bullet"/>
      <w:lvlText w:val="•"/>
      <w:lvlJc w:val="left"/>
      <w:pPr>
        <w:ind w:left="3564" w:hanging="284"/>
      </w:pPr>
      <w:rPr>
        <w:rFonts w:hint="default"/>
        <w:lang w:val="it-IT" w:eastAsia="it-IT" w:bidi="it-IT"/>
      </w:rPr>
    </w:lvl>
    <w:lvl w:ilvl="3" w:tplc="43081DB6">
      <w:numFmt w:val="bullet"/>
      <w:lvlText w:val="•"/>
      <w:lvlJc w:val="left"/>
      <w:pPr>
        <w:ind w:left="4986" w:hanging="284"/>
      </w:pPr>
      <w:rPr>
        <w:rFonts w:hint="default"/>
        <w:lang w:val="it-IT" w:eastAsia="it-IT" w:bidi="it-IT"/>
      </w:rPr>
    </w:lvl>
    <w:lvl w:ilvl="4" w:tplc="58A41030">
      <w:numFmt w:val="bullet"/>
      <w:lvlText w:val="•"/>
      <w:lvlJc w:val="left"/>
      <w:pPr>
        <w:ind w:left="6408" w:hanging="284"/>
      </w:pPr>
      <w:rPr>
        <w:rFonts w:hint="default"/>
        <w:lang w:val="it-IT" w:eastAsia="it-IT" w:bidi="it-IT"/>
      </w:rPr>
    </w:lvl>
    <w:lvl w:ilvl="5" w:tplc="6AD84148">
      <w:numFmt w:val="bullet"/>
      <w:lvlText w:val="•"/>
      <w:lvlJc w:val="left"/>
      <w:pPr>
        <w:ind w:left="7830" w:hanging="284"/>
      </w:pPr>
      <w:rPr>
        <w:rFonts w:hint="default"/>
        <w:lang w:val="it-IT" w:eastAsia="it-IT" w:bidi="it-IT"/>
      </w:rPr>
    </w:lvl>
    <w:lvl w:ilvl="6" w:tplc="D9EA9762">
      <w:numFmt w:val="bullet"/>
      <w:lvlText w:val="•"/>
      <w:lvlJc w:val="left"/>
      <w:pPr>
        <w:ind w:left="9252" w:hanging="284"/>
      </w:pPr>
      <w:rPr>
        <w:rFonts w:hint="default"/>
        <w:lang w:val="it-IT" w:eastAsia="it-IT" w:bidi="it-IT"/>
      </w:rPr>
    </w:lvl>
    <w:lvl w:ilvl="7" w:tplc="F754D68C">
      <w:numFmt w:val="bullet"/>
      <w:lvlText w:val="•"/>
      <w:lvlJc w:val="left"/>
      <w:pPr>
        <w:ind w:left="10674" w:hanging="284"/>
      </w:pPr>
      <w:rPr>
        <w:rFonts w:hint="default"/>
        <w:lang w:val="it-IT" w:eastAsia="it-IT" w:bidi="it-IT"/>
      </w:rPr>
    </w:lvl>
    <w:lvl w:ilvl="8" w:tplc="3626DE90">
      <w:numFmt w:val="bullet"/>
      <w:lvlText w:val="•"/>
      <w:lvlJc w:val="left"/>
      <w:pPr>
        <w:ind w:left="12096" w:hanging="284"/>
      </w:pPr>
      <w:rPr>
        <w:rFonts w:hint="default"/>
        <w:lang w:val="it-IT" w:eastAsia="it-IT" w:bidi="it-IT"/>
      </w:rPr>
    </w:lvl>
  </w:abstractNum>
  <w:abstractNum w:abstractNumId="11">
    <w:nsid w:val="773F0908"/>
    <w:multiLevelType w:val="hybridMultilevel"/>
    <w:tmpl w:val="73A045CC"/>
    <w:lvl w:ilvl="0" w:tplc="1BF28E30">
      <w:numFmt w:val="bullet"/>
      <w:lvlText w:val="□"/>
      <w:lvlJc w:val="left"/>
      <w:pPr>
        <w:ind w:left="319" w:hanging="212"/>
      </w:pPr>
      <w:rPr>
        <w:rFonts w:ascii="Arial" w:eastAsia="Arial" w:hAnsi="Arial" w:cs="Arial" w:hint="default"/>
        <w:w w:val="97"/>
        <w:sz w:val="24"/>
        <w:szCs w:val="24"/>
        <w:lang w:val="it-IT" w:eastAsia="it-IT" w:bidi="it-IT"/>
      </w:rPr>
    </w:lvl>
    <w:lvl w:ilvl="1" w:tplc="3F1C9BD6">
      <w:numFmt w:val="bullet"/>
      <w:lvlText w:val="•"/>
      <w:lvlJc w:val="left"/>
      <w:pPr>
        <w:ind w:left="1321" w:hanging="212"/>
      </w:pPr>
      <w:rPr>
        <w:rFonts w:hint="default"/>
        <w:lang w:val="it-IT" w:eastAsia="it-IT" w:bidi="it-IT"/>
      </w:rPr>
    </w:lvl>
    <w:lvl w:ilvl="2" w:tplc="0B9807A8">
      <w:numFmt w:val="bullet"/>
      <w:lvlText w:val="•"/>
      <w:lvlJc w:val="left"/>
      <w:pPr>
        <w:ind w:left="2322" w:hanging="212"/>
      </w:pPr>
      <w:rPr>
        <w:rFonts w:hint="default"/>
        <w:lang w:val="it-IT" w:eastAsia="it-IT" w:bidi="it-IT"/>
      </w:rPr>
    </w:lvl>
    <w:lvl w:ilvl="3" w:tplc="2E18DB7C">
      <w:numFmt w:val="bullet"/>
      <w:lvlText w:val="•"/>
      <w:lvlJc w:val="left"/>
      <w:pPr>
        <w:ind w:left="3323" w:hanging="212"/>
      </w:pPr>
      <w:rPr>
        <w:rFonts w:hint="default"/>
        <w:lang w:val="it-IT" w:eastAsia="it-IT" w:bidi="it-IT"/>
      </w:rPr>
    </w:lvl>
    <w:lvl w:ilvl="4" w:tplc="C8969500">
      <w:numFmt w:val="bullet"/>
      <w:lvlText w:val="•"/>
      <w:lvlJc w:val="left"/>
      <w:pPr>
        <w:ind w:left="4325" w:hanging="212"/>
      </w:pPr>
      <w:rPr>
        <w:rFonts w:hint="default"/>
        <w:lang w:val="it-IT" w:eastAsia="it-IT" w:bidi="it-IT"/>
      </w:rPr>
    </w:lvl>
    <w:lvl w:ilvl="5" w:tplc="971CB86C">
      <w:numFmt w:val="bullet"/>
      <w:lvlText w:val="•"/>
      <w:lvlJc w:val="left"/>
      <w:pPr>
        <w:ind w:left="5326" w:hanging="212"/>
      </w:pPr>
      <w:rPr>
        <w:rFonts w:hint="default"/>
        <w:lang w:val="it-IT" w:eastAsia="it-IT" w:bidi="it-IT"/>
      </w:rPr>
    </w:lvl>
    <w:lvl w:ilvl="6" w:tplc="9EFA8EEE">
      <w:numFmt w:val="bullet"/>
      <w:lvlText w:val="•"/>
      <w:lvlJc w:val="left"/>
      <w:pPr>
        <w:ind w:left="6327" w:hanging="212"/>
      </w:pPr>
      <w:rPr>
        <w:rFonts w:hint="default"/>
        <w:lang w:val="it-IT" w:eastAsia="it-IT" w:bidi="it-IT"/>
      </w:rPr>
    </w:lvl>
    <w:lvl w:ilvl="7" w:tplc="E676EF64">
      <w:numFmt w:val="bullet"/>
      <w:lvlText w:val="•"/>
      <w:lvlJc w:val="left"/>
      <w:pPr>
        <w:ind w:left="7329" w:hanging="212"/>
      </w:pPr>
      <w:rPr>
        <w:rFonts w:hint="default"/>
        <w:lang w:val="it-IT" w:eastAsia="it-IT" w:bidi="it-IT"/>
      </w:rPr>
    </w:lvl>
    <w:lvl w:ilvl="8" w:tplc="65EEF0C0">
      <w:numFmt w:val="bullet"/>
      <w:lvlText w:val="•"/>
      <w:lvlJc w:val="left"/>
      <w:pPr>
        <w:ind w:left="8330" w:hanging="212"/>
      </w:pPr>
      <w:rPr>
        <w:rFonts w:hint="default"/>
        <w:lang w:val="it-IT" w:eastAsia="it-IT" w:bidi="it-IT"/>
      </w:r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1"/>
  </w:num>
  <w:num w:numId="9">
    <w:abstractNumId w:val="4"/>
  </w:num>
  <w:num w:numId="10">
    <w:abstractNumId w:val="2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10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B472FF"/>
    <w:rsid w:val="004A7151"/>
    <w:rsid w:val="00563DE2"/>
    <w:rsid w:val="00B472FF"/>
    <w:rsid w:val="00DA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99"/>
      <w:ind w:left="668"/>
      <w:outlineLvl w:val="0"/>
    </w:pPr>
    <w:rPr>
      <w:rFonts w:ascii="Verdana" w:eastAsia="Verdana" w:hAnsi="Verdana" w:cs="Verdana"/>
      <w:b/>
      <w:bCs/>
      <w:sz w:val="32"/>
      <w:szCs w:val="32"/>
      <w:u w:val="single" w:color="000000"/>
    </w:rPr>
  </w:style>
  <w:style w:type="paragraph" w:styleId="Titolo2">
    <w:name w:val="heading 2"/>
    <w:basedOn w:val="Normale"/>
    <w:uiPriority w:val="1"/>
    <w:qFormat/>
    <w:pPr>
      <w:spacing w:before="101"/>
      <w:ind w:left="102"/>
      <w:outlineLvl w:val="1"/>
    </w:pPr>
    <w:rPr>
      <w:rFonts w:ascii="Century Gothic" w:eastAsia="Century Gothic" w:hAnsi="Century Gothic" w:cs="Century Gothic"/>
      <w:b/>
      <w:bCs/>
      <w:i/>
      <w:u w:val="single" w:color="000000"/>
    </w:rPr>
  </w:style>
  <w:style w:type="paragraph" w:styleId="Titolo3">
    <w:name w:val="heading 3"/>
    <w:basedOn w:val="Normale"/>
    <w:uiPriority w:val="1"/>
    <w:qFormat/>
    <w:pPr>
      <w:spacing w:before="8"/>
      <w:ind w:left="20"/>
      <w:outlineLvl w:val="2"/>
    </w:pPr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601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3DE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3DE2"/>
    <w:rPr>
      <w:rFonts w:ascii="Tahoma" w:eastAsia="Calibri" w:hAnsi="Tahoma" w:cs="Tahoma"/>
      <w:sz w:val="16"/>
      <w:szCs w:val="16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9.png"/><Relationship Id="rId26" Type="http://schemas.openxmlformats.org/officeDocument/2006/relationships/image" Target="media/image7.jpeg"/><Relationship Id="rId3" Type="http://schemas.microsoft.com/office/2007/relationships/stylesWithEffects" Target="stylesWithEffect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image" Target="media/image14.jpeg"/><Relationship Id="rId28" Type="http://schemas.openxmlformats.org/officeDocument/2006/relationships/footer" Target="footer4.xml"/><Relationship Id="rId10" Type="http://schemas.openxmlformats.org/officeDocument/2006/relationships/image" Target="media/image3.jpe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Relationship Id="rId22" Type="http://schemas.openxmlformats.org/officeDocument/2006/relationships/image" Target="media/image13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1982</Words>
  <Characters>11300</Characters>
  <Application>Microsoft Office Word</Application>
  <DocSecurity>0</DocSecurity>
  <Lines>94</Lines>
  <Paragraphs>26</Paragraphs>
  <ScaleCrop>false</ScaleCrop>
  <Company>Cciaa Genova</Company>
  <LinksUpToDate>false</LinksUpToDate>
  <CharactersWithSpaces>13256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S - APPALTI Autovalutazione dom. sostegno</dc:title>
  <dc:creator>ierardi</dc:creator>
  <cp:keywords>()</cp:keywords>
  <cp:lastModifiedBy>Conta VC. Valeria</cp:lastModifiedBy>
  <cp:revision>3</cp:revision>
  <dcterms:created xsi:type="dcterms:W3CDTF">2019-11-12T09:47:00Z</dcterms:created>
  <dcterms:modified xsi:type="dcterms:W3CDTF">2019-11-15T10:31:00Z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2017-07-14T00:00:00Z</vt:filetime>
  </property>
  <property fmtid="{D5CDD505-2E9C-101B-9397-08002B2CF9AE}" pid="3" name="Creator">
    <vt:lpwstr>PDFCreator Version 1.6.2</vt:lpwstr>
  </property>
  <property fmtid="{D5CDD505-2E9C-101B-9397-08002B2CF9AE}" pid="4" name="LastSaved">
    <vt:filetime>2019-11-12T00:00:00Z</vt:filetime>
  </property>
</Properties>
</file>