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F4" w:rsidRPr="001451F4" w:rsidRDefault="001451F4" w:rsidP="001451F4">
      <w:pPr>
        <w:tabs>
          <w:tab w:val="center" w:pos="4819"/>
          <w:tab w:val="right" w:pos="9638"/>
        </w:tabs>
        <w:spacing w:after="0" w:line="240" w:lineRule="auto"/>
        <w:rPr>
          <w:rFonts w:ascii="Futura Bk BT" w:eastAsia="Times New Roman" w:hAnsi="Futura Bk BT" w:cs="Times New Roman"/>
          <w:sz w:val="24"/>
          <w:szCs w:val="24"/>
          <w:lang w:eastAsia="it-IT"/>
        </w:rPr>
      </w:pPr>
      <w:r>
        <w:rPr>
          <w:rFonts w:ascii="Futura Bk BT" w:eastAsia="Times New Roman" w:hAnsi="Futura Bk BT" w:cs="Times New Roman"/>
          <w:noProof/>
          <w:sz w:val="24"/>
          <w:szCs w:val="24"/>
          <w:lang w:eastAsia="it-IT"/>
        </w:rPr>
        <w:drawing>
          <wp:inline distT="0" distB="0" distL="0" distR="0">
            <wp:extent cx="1657350" cy="504825"/>
            <wp:effectExtent l="0" t="0" r="0" b="0"/>
            <wp:docPr id="1" name="Immagine 1" descr="ge_cdc_ml_A_pos_CMYK_2_0 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_cdc_ml_A_pos_CMYK_2_0 trasparente"/>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a:effectLst/>
                  </pic:spPr>
                </pic:pic>
              </a:graphicData>
            </a:graphic>
          </wp:inline>
        </w:drawing>
      </w:r>
    </w:p>
    <w:p w:rsidR="00CA4DD0" w:rsidRDefault="00CA4DD0" w:rsidP="000A3E11">
      <w:pPr>
        <w:spacing w:after="0"/>
        <w:jc w:val="center"/>
        <w:rPr>
          <w:b/>
          <w:sz w:val="24"/>
          <w:szCs w:val="24"/>
        </w:rPr>
      </w:pPr>
    </w:p>
    <w:p w:rsidR="00CA4DD0" w:rsidRDefault="00CA4DD0" w:rsidP="000A3E11">
      <w:pPr>
        <w:spacing w:after="0"/>
        <w:jc w:val="center"/>
        <w:rPr>
          <w:b/>
          <w:sz w:val="24"/>
          <w:szCs w:val="24"/>
        </w:rPr>
      </w:pPr>
    </w:p>
    <w:p w:rsidR="0045422D" w:rsidRPr="00906DE7" w:rsidRDefault="0045422D" w:rsidP="000A3E11">
      <w:pPr>
        <w:spacing w:after="0"/>
        <w:jc w:val="center"/>
        <w:rPr>
          <w:b/>
          <w:sz w:val="24"/>
          <w:szCs w:val="24"/>
        </w:rPr>
      </w:pPr>
      <w:r w:rsidRPr="00906DE7">
        <w:rPr>
          <w:b/>
          <w:sz w:val="24"/>
          <w:szCs w:val="24"/>
        </w:rPr>
        <w:t>AVVISO PUBBLICO RIGUARDANTE L'AVVIO DELLE PROCEDURE PER IL RINNOVO DEL CONSIGLIO DELLA CAMERA DI COMMERCIO</w:t>
      </w:r>
      <w:r w:rsidR="000A3E11" w:rsidRPr="00906DE7">
        <w:rPr>
          <w:b/>
          <w:sz w:val="24"/>
          <w:szCs w:val="24"/>
        </w:rPr>
        <w:t>,</w:t>
      </w:r>
      <w:r w:rsidRPr="00906DE7">
        <w:rPr>
          <w:b/>
          <w:sz w:val="24"/>
          <w:szCs w:val="24"/>
        </w:rPr>
        <w:t xml:space="preserve"> </w:t>
      </w:r>
      <w:r w:rsidR="000A3E11" w:rsidRPr="00906DE7">
        <w:rPr>
          <w:b/>
          <w:sz w:val="24"/>
          <w:szCs w:val="24"/>
        </w:rPr>
        <w:t>INDUSTRIA, ARTIGIANATO E AGRICOLTURA</w:t>
      </w:r>
      <w:r w:rsidRPr="00906DE7">
        <w:rPr>
          <w:b/>
          <w:sz w:val="24"/>
          <w:szCs w:val="24"/>
        </w:rPr>
        <w:t xml:space="preserve"> DI </w:t>
      </w:r>
      <w:r w:rsidR="00F342F3" w:rsidRPr="00906DE7">
        <w:rPr>
          <w:b/>
          <w:sz w:val="24"/>
          <w:szCs w:val="24"/>
        </w:rPr>
        <w:t>GENOVA</w:t>
      </w:r>
    </w:p>
    <w:p w:rsidR="0045422D" w:rsidRPr="001114A2" w:rsidRDefault="0045422D" w:rsidP="000A3E11">
      <w:pPr>
        <w:spacing w:after="0"/>
        <w:jc w:val="center"/>
        <w:rPr>
          <w:sz w:val="24"/>
          <w:szCs w:val="24"/>
        </w:rPr>
      </w:pPr>
      <w:r w:rsidRPr="001114A2">
        <w:rPr>
          <w:sz w:val="24"/>
          <w:szCs w:val="24"/>
        </w:rPr>
        <w:t>(Art. 12 della Legge 29.12.1993 n. 580 -</w:t>
      </w:r>
      <w:r w:rsidR="00F342F3" w:rsidRPr="001114A2">
        <w:rPr>
          <w:sz w:val="24"/>
          <w:szCs w:val="24"/>
        </w:rPr>
        <w:t xml:space="preserve"> </w:t>
      </w:r>
      <w:r w:rsidRPr="001114A2">
        <w:rPr>
          <w:sz w:val="24"/>
          <w:szCs w:val="24"/>
        </w:rPr>
        <w:t>D.M. n. 156/2011)</w:t>
      </w:r>
    </w:p>
    <w:p w:rsidR="00C63307" w:rsidRDefault="00C63307" w:rsidP="00C63307">
      <w:pPr>
        <w:spacing w:after="0"/>
        <w:jc w:val="center"/>
        <w:rPr>
          <w:b/>
          <w:sz w:val="24"/>
          <w:szCs w:val="24"/>
        </w:rPr>
      </w:pPr>
    </w:p>
    <w:p w:rsidR="00C63307" w:rsidRPr="002840E9" w:rsidRDefault="00C63307" w:rsidP="00C63307">
      <w:pPr>
        <w:spacing w:after="0"/>
        <w:jc w:val="center"/>
        <w:rPr>
          <w:b/>
          <w:sz w:val="24"/>
          <w:szCs w:val="24"/>
        </w:rPr>
      </w:pPr>
      <w:r w:rsidRPr="002840E9">
        <w:rPr>
          <w:b/>
          <w:sz w:val="24"/>
          <w:szCs w:val="24"/>
        </w:rPr>
        <w:t>ALLE ORGANIZZAZIONI DELLE CATEGORIE IMPRENDITORIALI</w:t>
      </w:r>
    </w:p>
    <w:p w:rsidR="00C63307" w:rsidRPr="002840E9" w:rsidRDefault="00C63307" w:rsidP="00C63307">
      <w:pPr>
        <w:spacing w:after="0"/>
        <w:jc w:val="center"/>
        <w:rPr>
          <w:b/>
          <w:sz w:val="24"/>
          <w:szCs w:val="24"/>
        </w:rPr>
      </w:pPr>
      <w:r w:rsidRPr="002840E9">
        <w:rPr>
          <w:b/>
          <w:sz w:val="24"/>
          <w:szCs w:val="24"/>
        </w:rPr>
        <w:t>ALLE ORGANIZZAZIONI SINDACALI DEI LAVORATORI</w:t>
      </w:r>
    </w:p>
    <w:p w:rsidR="00C63307" w:rsidRPr="002840E9" w:rsidRDefault="00C63307" w:rsidP="00C63307">
      <w:pPr>
        <w:spacing w:after="0"/>
        <w:jc w:val="center"/>
        <w:rPr>
          <w:sz w:val="24"/>
          <w:szCs w:val="24"/>
        </w:rPr>
      </w:pPr>
      <w:r w:rsidRPr="002840E9">
        <w:rPr>
          <w:b/>
          <w:sz w:val="24"/>
          <w:szCs w:val="24"/>
        </w:rPr>
        <w:t>ALLE ASSOCIAZIONI DEI CONSUMATORI</w:t>
      </w:r>
    </w:p>
    <w:p w:rsidR="00C63307" w:rsidRDefault="00C63307" w:rsidP="00C63307">
      <w:pPr>
        <w:jc w:val="center"/>
        <w:rPr>
          <w:b/>
          <w:sz w:val="24"/>
          <w:szCs w:val="24"/>
        </w:rPr>
      </w:pPr>
      <w:bookmarkStart w:id="0" w:name="_GoBack"/>
      <w:bookmarkEnd w:id="0"/>
      <w:r w:rsidRPr="00815EC6">
        <w:rPr>
          <w:b/>
          <w:sz w:val="24"/>
          <w:szCs w:val="24"/>
        </w:rPr>
        <w:t>IL PRESIDENTE</w:t>
      </w:r>
    </w:p>
    <w:p w:rsidR="008A0EA0" w:rsidRPr="00D53572" w:rsidRDefault="00C63307" w:rsidP="00D53572">
      <w:pPr>
        <w:pStyle w:val="Paragrafoelenco"/>
        <w:numPr>
          <w:ilvl w:val="0"/>
          <w:numId w:val="1"/>
        </w:numPr>
        <w:autoSpaceDE w:val="0"/>
        <w:autoSpaceDN w:val="0"/>
        <w:adjustRightInd w:val="0"/>
        <w:spacing w:after="0" w:line="240" w:lineRule="auto"/>
        <w:jc w:val="both"/>
        <w:rPr>
          <w:rFonts w:cstheme="minorHAnsi"/>
          <w:color w:val="2F434A"/>
          <w:sz w:val="24"/>
          <w:szCs w:val="24"/>
        </w:rPr>
      </w:pPr>
      <w:r w:rsidRPr="002840E9">
        <w:rPr>
          <w:rFonts w:cstheme="minorHAnsi"/>
          <w:color w:val="2F434A"/>
          <w:sz w:val="24"/>
          <w:szCs w:val="24"/>
        </w:rPr>
        <w:t xml:space="preserve">Vista </w:t>
      </w:r>
      <w:r w:rsidRPr="002840E9">
        <w:rPr>
          <w:rFonts w:cstheme="minorHAnsi"/>
          <w:color w:val="1B292F"/>
          <w:sz w:val="24"/>
          <w:szCs w:val="24"/>
        </w:rPr>
        <w:t>l</w:t>
      </w:r>
      <w:r w:rsidRPr="002840E9">
        <w:rPr>
          <w:rFonts w:cstheme="minorHAnsi"/>
          <w:color w:val="2F434A"/>
          <w:sz w:val="24"/>
          <w:szCs w:val="24"/>
        </w:rPr>
        <w:t>a legge 23/</w:t>
      </w:r>
      <w:r w:rsidRPr="002840E9">
        <w:rPr>
          <w:rFonts w:cstheme="minorHAnsi"/>
          <w:color w:val="1B292F"/>
          <w:sz w:val="24"/>
          <w:szCs w:val="24"/>
        </w:rPr>
        <w:t>1</w:t>
      </w:r>
      <w:r w:rsidRPr="002840E9">
        <w:rPr>
          <w:rFonts w:cstheme="minorHAnsi"/>
          <w:color w:val="41565C"/>
          <w:sz w:val="24"/>
          <w:szCs w:val="24"/>
        </w:rPr>
        <w:t xml:space="preserve">2/1993, </w:t>
      </w:r>
      <w:r w:rsidRPr="002840E9">
        <w:rPr>
          <w:rFonts w:cstheme="minorHAnsi"/>
          <w:color w:val="2F434A"/>
          <w:sz w:val="24"/>
          <w:szCs w:val="24"/>
        </w:rPr>
        <w:t>n. 580, co</w:t>
      </w:r>
      <w:r w:rsidRPr="002840E9">
        <w:rPr>
          <w:rFonts w:cstheme="minorHAnsi"/>
          <w:color w:val="1B292F"/>
          <w:sz w:val="24"/>
          <w:szCs w:val="24"/>
        </w:rPr>
        <w:t>m</w:t>
      </w:r>
      <w:r w:rsidRPr="002840E9">
        <w:rPr>
          <w:rFonts w:cstheme="minorHAnsi"/>
          <w:color w:val="2F434A"/>
          <w:sz w:val="24"/>
          <w:szCs w:val="24"/>
        </w:rPr>
        <w:t>e mod</w:t>
      </w:r>
      <w:r w:rsidRPr="002840E9">
        <w:rPr>
          <w:rFonts w:cstheme="minorHAnsi"/>
          <w:color w:val="1B292F"/>
          <w:sz w:val="24"/>
          <w:szCs w:val="24"/>
        </w:rPr>
        <w:t>i</w:t>
      </w:r>
      <w:r w:rsidRPr="002840E9">
        <w:rPr>
          <w:rFonts w:cstheme="minorHAnsi"/>
          <w:color w:val="2F434A"/>
          <w:sz w:val="24"/>
          <w:szCs w:val="24"/>
        </w:rPr>
        <w:t>ficata da</w:t>
      </w:r>
      <w:r w:rsidRPr="002840E9">
        <w:rPr>
          <w:rFonts w:cstheme="minorHAnsi"/>
          <w:color w:val="1B292F"/>
          <w:sz w:val="24"/>
          <w:szCs w:val="24"/>
        </w:rPr>
        <w:t xml:space="preserve">l </w:t>
      </w:r>
      <w:proofErr w:type="spellStart"/>
      <w:r w:rsidRPr="002840E9">
        <w:rPr>
          <w:rFonts w:cstheme="minorHAnsi"/>
          <w:color w:val="2F434A"/>
          <w:sz w:val="24"/>
          <w:szCs w:val="24"/>
        </w:rPr>
        <w:t>D</w:t>
      </w:r>
      <w:r w:rsidRPr="002840E9">
        <w:rPr>
          <w:rFonts w:cstheme="minorHAnsi"/>
          <w:color w:val="1B292F"/>
          <w:sz w:val="24"/>
          <w:szCs w:val="24"/>
        </w:rPr>
        <w:t>.</w:t>
      </w:r>
      <w:r w:rsidRPr="002840E9">
        <w:rPr>
          <w:rFonts w:cstheme="minorHAnsi"/>
          <w:color w:val="2F434A"/>
          <w:sz w:val="24"/>
          <w:szCs w:val="24"/>
        </w:rPr>
        <w:t>Lgs.</w:t>
      </w:r>
      <w:proofErr w:type="spellEnd"/>
      <w:r w:rsidRPr="002840E9">
        <w:rPr>
          <w:rFonts w:cstheme="minorHAnsi"/>
          <w:color w:val="2F434A"/>
          <w:sz w:val="24"/>
          <w:szCs w:val="24"/>
        </w:rPr>
        <w:t xml:space="preserve"> 15/2/20</w:t>
      </w:r>
      <w:r w:rsidRPr="002840E9">
        <w:rPr>
          <w:rFonts w:cstheme="minorHAnsi"/>
          <w:color w:val="1B292F"/>
          <w:sz w:val="24"/>
          <w:szCs w:val="24"/>
        </w:rPr>
        <w:t>1</w:t>
      </w:r>
      <w:r w:rsidRPr="002840E9">
        <w:rPr>
          <w:rFonts w:cstheme="minorHAnsi"/>
          <w:color w:val="2F434A"/>
          <w:sz w:val="24"/>
          <w:szCs w:val="24"/>
        </w:rPr>
        <w:t>0, n. 23</w:t>
      </w:r>
      <w:r w:rsidR="008A0EA0">
        <w:rPr>
          <w:rFonts w:cstheme="minorHAnsi"/>
          <w:color w:val="2F434A"/>
          <w:sz w:val="24"/>
          <w:szCs w:val="24"/>
        </w:rPr>
        <w:t xml:space="preserve"> e dal Decreto Legislativo </w:t>
      </w:r>
      <w:r w:rsidR="00D53572">
        <w:rPr>
          <w:rFonts w:cstheme="minorHAnsi"/>
          <w:color w:val="2F434A"/>
          <w:sz w:val="24"/>
          <w:szCs w:val="24"/>
        </w:rPr>
        <w:t>/2016, n. 219</w:t>
      </w:r>
      <w:r w:rsidRPr="002840E9">
        <w:rPr>
          <w:rFonts w:cstheme="minorHAnsi"/>
          <w:color w:val="606A6F"/>
          <w:sz w:val="24"/>
          <w:szCs w:val="24"/>
        </w:rPr>
        <w:t xml:space="preserve">, </w:t>
      </w:r>
      <w:r w:rsidRPr="002840E9">
        <w:rPr>
          <w:rFonts w:cstheme="minorHAnsi"/>
          <w:color w:val="2F434A"/>
          <w:sz w:val="24"/>
          <w:szCs w:val="24"/>
        </w:rPr>
        <w:t xml:space="preserve">ed </w:t>
      </w:r>
      <w:r w:rsidRPr="002840E9">
        <w:rPr>
          <w:rFonts w:cstheme="minorHAnsi"/>
          <w:color w:val="1B292F"/>
          <w:sz w:val="24"/>
          <w:szCs w:val="24"/>
        </w:rPr>
        <w:t>in p</w:t>
      </w:r>
      <w:r w:rsidRPr="002840E9">
        <w:rPr>
          <w:rFonts w:cstheme="minorHAnsi"/>
          <w:color w:val="2F434A"/>
          <w:sz w:val="24"/>
          <w:szCs w:val="24"/>
        </w:rPr>
        <w:t>a</w:t>
      </w:r>
      <w:r w:rsidRPr="002840E9">
        <w:rPr>
          <w:rFonts w:cstheme="minorHAnsi"/>
          <w:color w:val="1B292F"/>
          <w:sz w:val="24"/>
          <w:szCs w:val="24"/>
        </w:rPr>
        <w:t>rt</w:t>
      </w:r>
      <w:r w:rsidRPr="002840E9">
        <w:rPr>
          <w:rFonts w:cstheme="minorHAnsi"/>
          <w:color w:val="41565C"/>
          <w:sz w:val="24"/>
          <w:szCs w:val="24"/>
        </w:rPr>
        <w:t>ico</w:t>
      </w:r>
      <w:r w:rsidRPr="002840E9">
        <w:rPr>
          <w:rFonts w:cstheme="minorHAnsi"/>
          <w:color w:val="1B292F"/>
          <w:sz w:val="24"/>
          <w:szCs w:val="24"/>
        </w:rPr>
        <w:t>l</w:t>
      </w:r>
      <w:r w:rsidRPr="002840E9">
        <w:rPr>
          <w:rFonts w:cstheme="minorHAnsi"/>
          <w:color w:val="2F434A"/>
          <w:sz w:val="24"/>
          <w:szCs w:val="24"/>
        </w:rPr>
        <w:t>a</w:t>
      </w:r>
      <w:r w:rsidRPr="002840E9">
        <w:rPr>
          <w:rFonts w:cstheme="minorHAnsi"/>
          <w:color w:val="1B292F"/>
          <w:sz w:val="24"/>
          <w:szCs w:val="24"/>
        </w:rPr>
        <w:t>r</w:t>
      </w:r>
      <w:r w:rsidRPr="002840E9">
        <w:rPr>
          <w:rFonts w:cstheme="minorHAnsi"/>
          <w:color w:val="2F434A"/>
          <w:sz w:val="24"/>
          <w:szCs w:val="24"/>
        </w:rPr>
        <w:t>e g</w:t>
      </w:r>
      <w:r w:rsidRPr="002840E9">
        <w:rPr>
          <w:rFonts w:cstheme="minorHAnsi"/>
          <w:color w:val="1B292F"/>
          <w:sz w:val="24"/>
          <w:szCs w:val="24"/>
        </w:rPr>
        <w:t xml:space="preserve">li </w:t>
      </w:r>
      <w:r w:rsidRPr="002840E9">
        <w:rPr>
          <w:rFonts w:cstheme="minorHAnsi"/>
          <w:color w:val="2F434A"/>
          <w:sz w:val="24"/>
          <w:szCs w:val="24"/>
        </w:rPr>
        <w:t>art</w:t>
      </w:r>
      <w:r w:rsidRPr="002840E9">
        <w:rPr>
          <w:rFonts w:cstheme="minorHAnsi"/>
          <w:color w:val="1B292F"/>
          <w:sz w:val="24"/>
          <w:szCs w:val="24"/>
        </w:rPr>
        <w:t>i</w:t>
      </w:r>
      <w:r w:rsidRPr="002840E9">
        <w:rPr>
          <w:rFonts w:cstheme="minorHAnsi"/>
          <w:color w:val="2F434A"/>
          <w:sz w:val="24"/>
          <w:szCs w:val="24"/>
        </w:rPr>
        <w:t>co</w:t>
      </w:r>
      <w:r w:rsidRPr="002840E9">
        <w:rPr>
          <w:rFonts w:cstheme="minorHAnsi"/>
          <w:color w:val="1B292F"/>
          <w:sz w:val="24"/>
          <w:szCs w:val="24"/>
        </w:rPr>
        <w:t xml:space="preserve">li </w:t>
      </w:r>
      <w:r w:rsidRPr="002840E9">
        <w:rPr>
          <w:rFonts w:cstheme="minorHAnsi"/>
          <w:color w:val="2F434A"/>
          <w:sz w:val="24"/>
          <w:szCs w:val="24"/>
        </w:rPr>
        <w:t>10 e 12;</w:t>
      </w:r>
    </w:p>
    <w:p w:rsidR="00C63307" w:rsidRPr="002840E9" w:rsidRDefault="00C63307" w:rsidP="00C63307">
      <w:pPr>
        <w:pStyle w:val="Paragrafoelenco"/>
        <w:numPr>
          <w:ilvl w:val="0"/>
          <w:numId w:val="1"/>
        </w:numPr>
        <w:autoSpaceDE w:val="0"/>
        <w:autoSpaceDN w:val="0"/>
        <w:adjustRightInd w:val="0"/>
        <w:spacing w:after="0" w:line="240" w:lineRule="auto"/>
        <w:jc w:val="both"/>
        <w:rPr>
          <w:rFonts w:cstheme="minorHAnsi"/>
          <w:color w:val="737E83"/>
          <w:sz w:val="24"/>
          <w:szCs w:val="24"/>
        </w:rPr>
      </w:pPr>
      <w:r w:rsidRPr="002840E9">
        <w:rPr>
          <w:rFonts w:cstheme="minorHAnsi"/>
          <w:color w:val="41565C"/>
          <w:sz w:val="24"/>
          <w:szCs w:val="24"/>
        </w:rPr>
        <w:t xml:space="preserve">Visto </w:t>
      </w:r>
      <w:r w:rsidRPr="002840E9">
        <w:rPr>
          <w:rFonts w:cstheme="minorHAnsi"/>
          <w:color w:val="2F434A"/>
          <w:sz w:val="24"/>
          <w:szCs w:val="24"/>
        </w:rPr>
        <w:t>il D</w:t>
      </w:r>
      <w:r w:rsidRPr="002840E9">
        <w:rPr>
          <w:rFonts w:cstheme="minorHAnsi"/>
          <w:color w:val="737E83"/>
          <w:sz w:val="24"/>
          <w:szCs w:val="24"/>
        </w:rPr>
        <w:t>.</w:t>
      </w:r>
      <w:r w:rsidRPr="002840E9">
        <w:rPr>
          <w:rFonts w:cstheme="minorHAnsi"/>
          <w:color w:val="2F434A"/>
          <w:sz w:val="24"/>
          <w:szCs w:val="24"/>
        </w:rPr>
        <w:t>M</w:t>
      </w:r>
      <w:r w:rsidRPr="002840E9">
        <w:rPr>
          <w:rFonts w:cstheme="minorHAnsi"/>
          <w:color w:val="606A6F"/>
          <w:sz w:val="24"/>
          <w:szCs w:val="24"/>
        </w:rPr>
        <w:t xml:space="preserve">. </w:t>
      </w:r>
      <w:r w:rsidRPr="002840E9">
        <w:rPr>
          <w:rFonts w:cstheme="minorHAnsi"/>
          <w:color w:val="41565C"/>
          <w:sz w:val="24"/>
          <w:szCs w:val="24"/>
        </w:rPr>
        <w:t xml:space="preserve">4/8/2011 </w:t>
      </w:r>
      <w:r w:rsidRPr="002840E9">
        <w:rPr>
          <w:rFonts w:cstheme="minorHAnsi"/>
          <w:color w:val="737E83"/>
          <w:sz w:val="24"/>
          <w:szCs w:val="24"/>
        </w:rPr>
        <w:t xml:space="preserve">, </w:t>
      </w:r>
      <w:r w:rsidRPr="002840E9">
        <w:rPr>
          <w:rFonts w:cstheme="minorHAnsi"/>
          <w:color w:val="2F434A"/>
          <w:sz w:val="24"/>
          <w:szCs w:val="24"/>
        </w:rPr>
        <w:t>n</w:t>
      </w:r>
      <w:r w:rsidRPr="002840E9">
        <w:rPr>
          <w:rFonts w:cstheme="minorHAnsi"/>
          <w:color w:val="606A6F"/>
          <w:sz w:val="24"/>
          <w:szCs w:val="24"/>
        </w:rPr>
        <w:t xml:space="preserve">. </w:t>
      </w:r>
      <w:r w:rsidRPr="002840E9">
        <w:rPr>
          <w:rFonts w:cstheme="minorHAnsi"/>
          <w:color w:val="2F434A"/>
          <w:sz w:val="24"/>
          <w:szCs w:val="24"/>
        </w:rPr>
        <w:t>156</w:t>
      </w:r>
      <w:r w:rsidRPr="002840E9">
        <w:rPr>
          <w:rFonts w:cstheme="minorHAnsi"/>
          <w:color w:val="606A6F"/>
          <w:sz w:val="24"/>
          <w:szCs w:val="24"/>
        </w:rPr>
        <w:t xml:space="preserve">, </w:t>
      </w:r>
      <w:r w:rsidRPr="002840E9">
        <w:rPr>
          <w:rFonts w:cstheme="minorHAnsi"/>
          <w:color w:val="2F434A"/>
          <w:sz w:val="24"/>
          <w:szCs w:val="24"/>
        </w:rPr>
        <w:t xml:space="preserve">recante </w:t>
      </w:r>
      <w:r w:rsidRPr="002840E9">
        <w:rPr>
          <w:rFonts w:cstheme="minorHAnsi"/>
          <w:color w:val="606A6F"/>
          <w:sz w:val="24"/>
          <w:szCs w:val="24"/>
        </w:rPr>
        <w:t>"</w:t>
      </w:r>
      <w:r w:rsidRPr="002840E9">
        <w:rPr>
          <w:rFonts w:cstheme="minorHAnsi"/>
          <w:color w:val="2F434A"/>
          <w:sz w:val="24"/>
          <w:szCs w:val="24"/>
        </w:rPr>
        <w:t>Rego</w:t>
      </w:r>
      <w:r w:rsidRPr="002840E9">
        <w:rPr>
          <w:rFonts w:cstheme="minorHAnsi"/>
          <w:color w:val="1B292F"/>
          <w:sz w:val="24"/>
          <w:szCs w:val="24"/>
        </w:rPr>
        <w:t>l</w:t>
      </w:r>
      <w:r w:rsidRPr="002840E9">
        <w:rPr>
          <w:rFonts w:cstheme="minorHAnsi"/>
          <w:color w:val="2F434A"/>
          <w:sz w:val="24"/>
          <w:szCs w:val="24"/>
        </w:rPr>
        <w:t>amento re</w:t>
      </w:r>
      <w:r w:rsidRPr="002840E9">
        <w:rPr>
          <w:rFonts w:cstheme="minorHAnsi"/>
          <w:color w:val="1B292F"/>
          <w:sz w:val="24"/>
          <w:szCs w:val="24"/>
        </w:rPr>
        <w:t>l</w:t>
      </w:r>
      <w:r w:rsidRPr="002840E9">
        <w:rPr>
          <w:rFonts w:cstheme="minorHAnsi"/>
          <w:color w:val="2F434A"/>
          <w:sz w:val="24"/>
          <w:szCs w:val="24"/>
        </w:rPr>
        <w:t>ativo a</w:t>
      </w:r>
      <w:r w:rsidRPr="002840E9">
        <w:rPr>
          <w:rFonts w:cstheme="minorHAnsi"/>
          <w:color w:val="1B292F"/>
          <w:sz w:val="24"/>
          <w:szCs w:val="24"/>
        </w:rPr>
        <w:t>ll</w:t>
      </w:r>
      <w:r w:rsidRPr="002840E9">
        <w:rPr>
          <w:rFonts w:cstheme="minorHAnsi"/>
          <w:color w:val="2F434A"/>
          <w:sz w:val="24"/>
          <w:szCs w:val="24"/>
        </w:rPr>
        <w:t>a des</w:t>
      </w:r>
      <w:r w:rsidRPr="002840E9">
        <w:rPr>
          <w:rFonts w:cstheme="minorHAnsi"/>
          <w:color w:val="1B292F"/>
          <w:sz w:val="24"/>
          <w:szCs w:val="24"/>
        </w:rPr>
        <w:t>i</w:t>
      </w:r>
      <w:r w:rsidRPr="002840E9">
        <w:rPr>
          <w:rFonts w:cstheme="minorHAnsi"/>
          <w:color w:val="2F434A"/>
          <w:sz w:val="24"/>
          <w:szCs w:val="24"/>
        </w:rPr>
        <w:t>g</w:t>
      </w:r>
      <w:r w:rsidRPr="002840E9">
        <w:rPr>
          <w:rFonts w:cstheme="minorHAnsi"/>
          <w:color w:val="1B292F"/>
          <w:sz w:val="24"/>
          <w:szCs w:val="24"/>
        </w:rPr>
        <w:t>n</w:t>
      </w:r>
      <w:r w:rsidRPr="002840E9">
        <w:rPr>
          <w:rFonts w:cstheme="minorHAnsi"/>
          <w:color w:val="2F434A"/>
          <w:sz w:val="24"/>
          <w:szCs w:val="24"/>
        </w:rPr>
        <w:t>az</w:t>
      </w:r>
      <w:r w:rsidRPr="002840E9">
        <w:rPr>
          <w:rFonts w:cstheme="minorHAnsi"/>
          <w:color w:val="1B292F"/>
          <w:sz w:val="24"/>
          <w:szCs w:val="24"/>
        </w:rPr>
        <w:t>i</w:t>
      </w:r>
      <w:r w:rsidRPr="002840E9">
        <w:rPr>
          <w:rFonts w:cstheme="minorHAnsi"/>
          <w:color w:val="2F434A"/>
          <w:sz w:val="24"/>
          <w:szCs w:val="24"/>
        </w:rPr>
        <w:t>o</w:t>
      </w:r>
      <w:r w:rsidRPr="002840E9">
        <w:rPr>
          <w:rFonts w:cstheme="minorHAnsi"/>
          <w:color w:val="1B292F"/>
          <w:sz w:val="24"/>
          <w:szCs w:val="24"/>
        </w:rPr>
        <w:t>n</w:t>
      </w:r>
      <w:r w:rsidRPr="002840E9">
        <w:rPr>
          <w:rFonts w:cstheme="minorHAnsi"/>
          <w:color w:val="2F434A"/>
          <w:sz w:val="24"/>
          <w:szCs w:val="24"/>
        </w:rPr>
        <w:t xml:space="preserve">e e </w:t>
      </w:r>
      <w:r w:rsidRPr="002840E9">
        <w:rPr>
          <w:rFonts w:cstheme="minorHAnsi"/>
          <w:color w:val="1B292F"/>
          <w:sz w:val="24"/>
          <w:szCs w:val="24"/>
        </w:rPr>
        <w:t>n</w:t>
      </w:r>
      <w:r w:rsidRPr="002840E9">
        <w:rPr>
          <w:rFonts w:cstheme="minorHAnsi"/>
          <w:color w:val="2F434A"/>
          <w:sz w:val="24"/>
          <w:szCs w:val="24"/>
        </w:rPr>
        <w:t>o</w:t>
      </w:r>
      <w:r w:rsidRPr="002840E9">
        <w:rPr>
          <w:rFonts w:cstheme="minorHAnsi"/>
          <w:color w:val="1B292F"/>
          <w:sz w:val="24"/>
          <w:szCs w:val="24"/>
        </w:rPr>
        <w:t>min</w:t>
      </w:r>
      <w:r w:rsidRPr="002840E9">
        <w:rPr>
          <w:rFonts w:cstheme="minorHAnsi"/>
          <w:color w:val="2F434A"/>
          <w:sz w:val="24"/>
          <w:szCs w:val="24"/>
        </w:rPr>
        <w:t>a de</w:t>
      </w:r>
      <w:r w:rsidRPr="002840E9">
        <w:rPr>
          <w:rFonts w:cstheme="minorHAnsi"/>
          <w:color w:val="1B292F"/>
          <w:sz w:val="24"/>
          <w:szCs w:val="24"/>
        </w:rPr>
        <w:t xml:space="preserve">i </w:t>
      </w:r>
      <w:r w:rsidRPr="002840E9">
        <w:rPr>
          <w:rFonts w:cstheme="minorHAnsi"/>
          <w:color w:val="2F434A"/>
          <w:sz w:val="24"/>
          <w:szCs w:val="24"/>
        </w:rPr>
        <w:t>co</w:t>
      </w:r>
      <w:r w:rsidRPr="002840E9">
        <w:rPr>
          <w:rFonts w:cstheme="minorHAnsi"/>
          <w:color w:val="1B292F"/>
          <w:sz w:val="24"/>
          <w:szCs w:val="24"/>
        </w:rPr>
        <w:t>m</w:t>
      </w:r>
      <w:r w:rsidRPr="002840E9">
        <w:rPr>
          <w:rFonts w:cstheme="minorHAnsi"/>
          <w:color w:val="2F434A"/>
          <w:sz w:val="24"/>
          <w:szCs w:val="24"/>
        </w:rPr>
        <w:t>p</w:t>
      </w:r>
      <w:r w:rsidRPr="002840E9">
        <w:rPr>
          <w:rFonts w:cstheme="minorHAnsi"/>
          <w:color w:val="1B292F"/>
          <w:sz w:val="24"/>
          <w:szCs w:val="24"/>
        </w:rPr>
        <w:t>on</w:t>
      </w:r>
      <w:r w:rsidRPr="002840E9">
        <w:rPr>
          <w:rFonts w:cstheme="minorHAnsi"/>
          <w:color w:val="2F434A"/>
          <w:sz w:val="24"/>
          <w:szCs w:val="24"/>
        </w:rPr>
        <w:t>e</w:t>
      </w:r>
      <w:r w:rsidRPr="002840E9">
        <w:rPr>
          <w:rFonts w:cstheme="minorHAnsi"/>
          <w:color w:val="1B292F"/>
          <w:sz w:val="24"/>
          <w:szCs w:val="24"/>
        </w:rPr>
        <w:t>n</w:t>
      </w:r>
      <w:r w:rsidRPr="002840E9">
        <w:rPr>
          <w:rFonts w:cstheme="minorHAnsi"/>
          <w:color w:val="2F434A"/>
          <w:sz w:val="24"/>
          <w:szCs w:val="24"/>
        </w:rPr>
        <w:t>t</w:t>
      </w:r>
      <w:r w:rsidRPr="002840E9">
        <w:rPr>
          <w:rFonts w:cstheme="minorHAnsi"/>
          <w:color w:val="1B292F"/>
          <w:sz w:val="24"/>
          <w:szCs w:val="24"/>
        </w:rPr>
        <w:t xml:space="preserve">i </w:t>
      </w:r>
      <w:r w:rsidRPr="002840E9">
        <w:rPr>
          <w:rFonts w:cstheme="minorHAnsi"/>
          <w:color w:val="2F434A"/>
          <w:sz w:val="24"/>
          <w:szCs w:val="24"/>
        </w:rPr>
        <w:t>de</w:t>
      </w:r>
      <w:r w:rsidRPr="002840E9">
        <w:rPr>
          <w:rFonts w:cstheme="minorHAnsi"/>
          <w:color w:val="1B292F"/>
          <w:sz w:val="24"/>
          <w:szCs w:val="24"/>
        </w:rPr>
        <w:t xml:space="preserve">l </w:t>
      </w:r>
      <w:r w:rsidRPr="002840E9">
        <w:rPr>
          <w:rFonts w:cstheme="minorHAnsi"/>
          <w:color w:val="2F434A"/>
          <w:sz w:val="24"/>
          <w:szCs w:val="24"/>
        </w:rPr>
        <w:t>consig</w:t>
      </w:r>
      <w:r w:rsidRPr="002840E9">
        <w:rPr>
          <w:rFonts w:cstheme="minorHAnsi"/>
          <w:color w:val="1B292F"/>
          <w:sz w:val="24"/>
          <w:szCs w:val="24"/>
        </w:rPr>
        <w:t>li</w:t>
      </w:r>
      <w:r w:rsidRPr="002840E9">
        <w:rPr>
          <w:rFonts w:cstheme="minorHAnsi"/>
          <w:color w:val="2F434A"/>
          <w:sz w:val="24"/>
          <w:szCs w:val="24"/>
        </w:rPr>
        <w:t>o ed all'e</w:t>
      </w:r>
      <w:r w:rsidRPr="002840E9">
        <w:rPr>
          <w:rFonts w:cstheme="minorHAnsi"/>
          <w:color w:val="1B292F"/>
          <w:sz w:val="24"/>
          <w:szCs w:val="24"/>
        </w:rPr>
        <w:t>l</w:t>
      </w:r>
      <w:r w:rsidRPr="002840E9">
        <w:rPr>
          <w:rFonts w:cstheme="minorHAnsi"/>
          <w:color w:val="2F434A"/>
          <w:sz w:val="24"/>
          <w:szCs w:val="24"/>
        </w:rPr>
        <w:t xml:space="preserve">ezione </w:t>
      </w:r>
      <w:r w:rsidRPr="002840E9">
        <w:rPr>
          <w:rFonts w:cstheme="minorHAnsi"/>
          <w:color w:val="41565C"/>
          <w:sz w:val="24"/>
          <w:szCs w:val="24"/>
        </w:rPr>
        <w:t xml:space="preserve">dei </w:t>
      </w:r>
      <w:r w:rsidRPr="002840E9">
        <w:rPr>
          <w:rFonts w:cstheme="minorHAnsi"/>
          <w:color w:val="2F434A"/>
          <w:sz w:val="24"/>
          <w:szCs w:val="24"/>
        </w:rPr>
        <w:t>membri della Giunta delle Camere di Comme</w:t>
      </w:r>
      <w:r w:rsidRPr="002840E9">
        <w:rPr>
          <w:rFonts w:cstheme="minorHAnsi"/>
          <w:color w:val="1B292F"/>
          <w:sz w:val="24"/>
          <w:szCs w:val="24"/>
        </w:rPr>
        <w:t>r</w:t>
      </w:r>
      <w:r w:rsidRPr="002840E9">
        <w:rPr>
          <w:rFonts w:cstheme="minorHAnsi"/>
          <w:color w:val="2F434A"/>
          <w:sz w:val="24"/>
          <w:szCs w:val="24"/>
        </w:rPr>
        <w:t>cio in attuazione de</w:t>
      </w:r>
      <w:r w:rsidRPr="002840E9">
        <w:rPr>
          <w:rFonts w:cstheme="minorHAnsi"/>
          <w:color w:val="1B292F"/>
          <w:sz w:val="24"/>
          <w:szCs w:val="24"/>
        </w:rPr>
        <w:t>ll</w:t>
      </w:r>
      <w:r w:rsidRPr="002840E9">
        <w:rPr>
          <w:rFonts w:cstheme="minorHAnsi"/>
          <w:color w:val="606A6F"/>
          <w:sz w:val="24"/>
          <w:szCs w:val="24"/>
        </w:rPr>
        <w:t>'</w:t>
      </w:r>
      <w:r w:rsidRPr="002840E9">
        <w:rPr>
          <w:rFonts w:cstheme="minorHAnsi"/>
          <w:color w:val="2F434A"/>
          <w:sz w:val="24"/>
          <w:szCs w:val="24"/>
        </w:rPr>
        <w:t>artico</w:t>
      </w:r>
      <w:r w:rsidRPr="002840E9">
        <w:rPr>
          <w:rFonts w:cstheme="minorHAnsi"/>
          <w:color w:val="1B292F"/>
          <w:sz w:val="24"/>
          <w:szCs w:val="24"/>
        </w:rPr>
        <w:t>l</w:t>
      </w:r>
      <w:r w:rsidRPr="002840E9">
        <w:rPr>
          <w:rFonts w:cstheme="minorHAnsi"/>
          <w:color w:val="2F434A"/>
          <w:sz w:val="24"/>
          <w:szCs w:val="24"/>
        </w:rPr>
        <w:t>o 12 de</w:t>
      </w:r>
      <w:r w:rsidRPr="002840E9">
        <w:rPr>
          <w:rFonts w:cstheme="minorHAnsi"/>
          <w:color w:val="1B292F"/>
          <w:sz w:val="24"/>
          <w:szCs w:val="24"/>
        </w:rPr>
        <w:t>ll</w:t>
      </w:r>
      <w:r w:rsidRPr="002840E9">
        <w:rPr>
          <w:rFonts w:cstheme="minorHAnsi"/>
          <w:color w:val="2F434A"/>
          <w:sz w:val="24"/>
          <w:szCs w:val="24"/>
        </w:rPr>
        <w:t xml:space="preserve">a </w:t>
      </w:r>
      <w:r w:rsidRPr="002840E9">
        <w:rPr>
          <w:rFonts w:cstheme="minorHAnsi"/>
          <w:color w:val="1B292F"/>
          <w:sz w:val="24"/>
          <w:szCs w:val="24"/>
        </w:rPr>
        <w:t>l</w:t>
      </w:r>
      <w:r w:rsidRPr="002840E9">
        <w:rPr>
          <w:rFonts w:cstheme="minorHAnsi"/>
          <w:color w:val="2F434A"/>
          <w:sz w:val="24"/>
          <w:szCs w:val="24"/>
        </w:rPr>
        <w:t>egge 29 d</w:t>
      </w:r>
      <w:r w:rsidRPr="002840E9">
        <w:rPr>
          <w:rFonts w:cstheme="minorHAnsi"/>
          <w:color w:val="1B292F"/>
          <w:sz w:val="24"/>
          <w:szCs w:val="24"/>
        </w:rPr>
        <w:t>i</w:t>
      </w:r>
      <w:r w:rsidRPr="002840E9">
        <w:rPr>
          <w:rFonts w:cstheme="minorHAnsi"/>
          <w:color w:val="2F434A"/>
          <w:sz w:val="24"/>
          <w:szCs w:val="24"/>
        </w:rPr>
        <w:t>cembre 1993</w:t>
      </w:r>
      <w:r w:rsidRPr="002840E9">
        <w:rPr>
          <w:rFonts w:cstheme="minorHAnsi"/>
          <w:color w:val="737E83"/>
          <w:sz w:val="24"/>
          <w:szCs w:val="24"/>
        </w:rPr>
        <w:t xml:space="preserve">, </w:t>
      </w:r>
      <w:r w:rsidRPr="002840E9">
        <w:rPr>
          <w:rFonts w:cstheme="minorHAnsi"/>
          <w:color w:val="2F434A"/>
          <w:sz w:val="24"/>
          <w:szCs w:val="24"/>
        </w:rPr>
        <w:t>n</w:t>
      </w:r>
      <w:r w:rsidRPr="002840E9">
        <w:rPr>
          <w:rFonts w:cstheme="minorHAnsi"/>
          <w:color w:val="606A6F"/>
          <w:sz w:val="24"/>
          <w:szCs w:val="24"/>
        </w:rPr>
        <w:t xml:space="preserve">. </w:t>
      </w:r>
      <w:r w:rsidRPr="002840E9">
        <w:rPr>
          <w:rFonts w:cstheme="minorHAnsi"/>
          <w:color w:val="2F434A"/>
          <w:sz w:val="24"/>
          <w:szCs w:val="24"/>
        </w:rPr>
        <w:t>580</w:t>
      </w:r>
      <w:r w:rsidRPr="002840E9">
        <w:rPr>
          <w:rFonts w:cstheme="minorHAnsi"/>
          <w:color w:val="606A6F"/>
          <w:sz w:val="24"/>
          <w:szCs w:val="24"/>
        </w:rPr>
        <w:t xml:space="preserve">, </w:t>
      </w:r>
      <w:r w:rsidRPr="002840E9">
        <w:rPr>
          <w:rFonts w:cstheme="minorHAnsi"/>
          <w:color w:val="2F434A"/>
          <w:sz w:val="24"/>
          <w:szCs w:val="24"/>
        </w:rPr>
        <w:t>come</w:t>
      </w:r>
      <w:r>
        <w:rPr>
          <w:rFonts w:cstheme="minorHAnsi"/>
          <w:color w:val="2F434A"/>
          <w:sz w:val="24"/>
          <w:szCs w:val="24"/>
        </w:rPr>
        <w:t xml:space="preserve"> </w:t>
      </w:r>
      <w:r w:rsidRPr="002840E9">
        <w:rPr>
          <w:rFonts w:cstheme="minorHAnsi"/>
          <w:color w:val="2F434A"/>
          <w:sz w:val="24"/>
          <w:szCs w:val="24"/>
        </w:rPr>
        <w:t>modificata da</w:t>
      </w:r>
      <w:r w:rsidRPr="002840E9">
        <w:rPr>
          <w:rFonts w:cstheme="minorHAnsi"/>
          <w:color w:val="1B292F"/>
          <w:sz w:val="24"/>
          <w:szCs w:val="24"/>
        </w:rPr>
        <w:t xml:space="preserve">l </w:t>
      </w:r>
      <w:proofErr w:type="spellStart"/>
      <w:r w:rsidRPr="002840E9">
        <w:rPr>
          <w:rFonts w:cstheme="minorHAnsi"/>
          <w:color w:val="2F434A"/>
          <w:sz w:val="24"/>
          <w:szCs w:val="24"/>
        </w:rPr>
        <w:t>D</w:t>
      </w:r>
      <w:r w:rsidRPr="002840E9">
        <w:rPr>
          <w:rFonts w:cstheme="minorHAnsi"/>
          <w:color w:val="606A6F"/>
          <w:sz w:val="24"/>
          <w:szCs w:val="24"/>
        </w:rPr>
        <w:t>.</w:t>
      </w:r>
      <w:r w:rsidRPr="002840E9">
        <w:rPr>
          <w:rFonts w:cstheme="minorHAnsi"/>
          <w:color w:val="2F434A"/>
          <w:sz w:val="24"/>
          <w:szCs w:val="24"/>
        </w:rPr>
        <w:t>Lgs</w:t>
      </w:r>
      <w:r>
        <w:rPr>
          <w:rFonts w:cstheme="minorHAnsi"/>
          <w:color w:val="2F434A"/>
          <w:sz w:val="24"/>
          <w:szCs w:val="24"/>
        </w:rPr>
        <w:t>.</w:t>
      </w:r>
      <w:proofErr w:type="spellEnd"/>
      <w:r w:rsidRPr="002840E9">
        <w:rPr>
          <w:rFonts w:cstheme="minorHAnsi"/>
          <w:color w:val="2F434A"/>
          <w:sz w:val="24"/>
          <w:szCs w:val="24"/>
        </w:rPr>
        <w:t xml:space="preserve"> 15 febbra</w:t>
      </w:r>
      <w:r w:rsidRPr="002840E9">
        <w:rPr>
          <w:rFonts w:cstheme="minorHAnsi"/>
          <w:color w:val="1B292F"/>
          <w:sz w:val="24"/>
          <w:szCs w:val="24"/>
        </w:rPr>
        <w:t>i</w:t>
      </w:r>
      <w:r w:rsidRPr="002840E9">
        <w:rPr>
          <w:rFonts w:cstheme="minorHAnsi"/>
          <w:color w:val="2F434A"/>
          <w:sz w:val="24"/>
          <w:szCs w:val="24"/>
        </w:rPr>
        <w:t>o 2010</w:t>
      </w:r>
      <w:r w:rsidRPr="002840E9">
        <w:rPr>
          <w:rFonts w:cstheme="minorHAnsi"/>
          <w:color w:val="606A6F"/>
          <w:sz w:val="24"/>
          <w:szCs w:val="24"/>
        </w:rPr>
        <w:t xml:space="preserve">, </w:t>
      </w:r>
      <w:r w:rsidRPr="002840E9">
        <w:rPr>
          <w:rFonts w:cstheme="minorHAnsi"/>
          <w:color w:val="2F434A"/>
          <w:sz w:val="24"/>
          <w:szCs w:val="24"/>
        </w:rPr>
        <w:t>n. 23</w:t>
      </w:r>
      <w:r w:rsidRPr="002840E9">
        <w:rPr>
          <w:rFonts w:cstheme="minorHAnsi"/>
          <w:color w:val="737E83"/>
          <w:sz w:val="24"/>
          <w:szCs w:val="24"/>
        </w:rPr>
        <w:t>";</w:t>
      </w:r>
    </w:p>
    <w:p w:rsidR="00C63307" w:rsidRPr="002840E9" w:rsidRDefault="00C63307" w:rsidP="00C63307">
      <w:pPr>
        <w:pStyle w:val="Paragrafoelenco"/>
        <w:numPr>
          <w:ilvl w:val="0"/>
          <w:numId w:val="1"/>
        </w:numPr>
        <w:autoSpaceDE w:val="0"/>
        <w:autoSpaceDN w:val="0"/>
        <w:adjustRightInd w:val="0"/>
        <w:spacing w:after="0" w:line="240" w:lineRule="auto"/>
        <w:jc w:val="both"/>
        <w:rPr>
          <w:rFonts w:cstheme="minorHAnsi"/>
          <w:color w:val="41565C"/>
          <w:sz w:val="24"/>
          <w:szCs w:val="24"/>
        </w:rPr>
      </w:pPr>
      <w:r w:rsidRPr="002840E9">
        <w:rPr>
          <w:rFonts w:cstheme="minorHAnsi"/>
          <w:color w:val="41565C"/>
          <w:sz w:val="24"/>
          <w:szCs w:val="24"/>
        </w:rPr>
        <w:t>Vist</w:t>
      </w:r>
      <w:r>
        <w:rPr>
          <w:rFonts w:cstheme="minorHAnsi"/>
          <w:color w:val="41565C"/>
          <w:sz w:val="24"/>
          <w:szCs w:val="24"/>
        </w:rPr>
        <w:t>o</w:t>
      </w:r>
      <w:r w:rsidRPr="002840E9">
        <w:rPr>
          <w:rFonts w:cstheme="minorHAnsi"/>
          <w:color w:val="41565C"/>
          <w:sz w:val="24"/>
          <w:szCs w:val="24"/>
        </w:rPr>
        <w:t xml:space="preserve"> </w:t>
      </w:r>
      <w:r w:rsidRPr="002840E9">
        <w:rPr>
          <w:rFonts w:cstheme="minorHAnsi"/>
          <w:color w:val="2F434A"/>
          <w:sz w:val="24"/>
          <w:szCs w:val="24"/>
        </w:rPr>
        <w:t xml:space="preserve">il </w:t>
      </w:r>
      <w:r w:rsidRPr="002840E9">
        <w:rPr>
          <w:rFonts w:cstheme="minorHAnsi"/>
          <w:color w:val="41565C"/>
          <w:sz w:val="24"/>
          <w:szCs w:val="24"/>
        </w:rPr>
        <w:t>v</w:t>
      </w:r>
      <w:r w:rsidRPr="002840E9">
        <w:rPr>
          <w:rFonts w:cstheme="minorHAnsi"/>
          <w:color w:val="1B292F"/>
          <w:sz w:val="24"/>
          <w:szCs w:val="24"/>
        </w:rPr>
        <w:t>i</w:t>
      </w:r>
      <w:r w:rsidR="000312A6">
        <w:rPr>
          <w:rFonts w:cstheme="minorHAnsi"/>
          <w:color w:val="2F434A"/>
          <w:sz w:val="24"/>
          <w:szCs w:val="24"/>
        </w:rPr>
        <w:t>gente S</w:t>
      </w:r>
      <w:r w:rsidRPr="002840E9">
        <w:rPr>
          <w:rFonts w:cstheme="minorHAnsi"/>
          <w:color w:val="2F434A"/>
          <w:sz w:val="24"/>
          <w:szCs w:val="24"/>
        </w:rPr>
        <w:t>tatuto de</w:t>
      </w:r>
      <w:r w:rsidRPr="002840E9">
        <w:rPr>
          <w:rFonts w:cstheme="minorHAnsi"/>
          <w:color w:val="1B292F"/>
          <w:sz w:val="24"/>
          <w:szCs w:val="24"/>
        </w:rPr>
        <w:t>ll</w:t>
      </w:r>
      <w:r w:rsidRPr="002840E9">
        <w:rPr>
          <w:rFonts w:cstheme="minorHAnsi"/>
          <w:color w:val="41565C"/>
          <w:sz w:val="24"/>
          <w:szCs w:val="24"/>
        </w:rPr>
        <w:t xml:space="preserve">a </w:t>
      </w:r>
      <w:r w:rsidRPr="002840E9">
        <w:rPr>
          <w:rFonts w:cstheme="minorHAnsi"/>
          <w:color w:val="2F434A"/>
          <w:sz w:val="24"/>
          <w:szCs w:val="24"/>
        </w:rPr>
        <w:t>Camera d</w:t>
      </w:r>
      <w:r w:rsidRPr="002840E9">
        <w:rPr>
          <w:rFonts w:cstheme="minorHAnsi"/>
          <w:color w:val="1B292F"/>
          <w:sz w:val="24"/>
          <w:szCs w:val="24"/>
        </w:rPr>
        <w:t xml:space="preserve">i </w:t>
      </w:r>
      <w:r w:rsidRPr="002840E9">
        <w:rPr>
          <w:rFonts w:cstheme="minorHAnsi"/>
          <w:color w:val="2F434A"/>
          <w:sz w:val="24"/>
          <w:szCs w:val="24"/>
        </w:rPr>
        <w:t xml:space="preserve">Commercio </w:t>
      </w:r>
      <w:r>
        <w:rPr>
          <w:rFonts w:cstheme="minorHAnsi"/>
          <w:color w:val="2F434A"/>
          <w:sz w:val="24"/>
          <w:szCs w:val="24"/>
        </w:rPr>
        <w:t>di Genova, ed in particolare l’art.10;</w:t>
      </w:r>
    </w:p>
    <w:p w:rsidR="000A3E11" w:rsidRDefault="000A3E11" w:rsidP="000A3E11">
      <w:pPr>
        <w:spacing w:after="0"/>
        <w:jc w:val="center"/>
      </w:pPr>
    </w:p>
    <w:p w:rsidR="00C63307" w:rsidRPr="00C63307" w:rsidRDefault="00C63307" w:rsidP="000A3E11">
      <w:pPr>
        <w:spacing w:after="0"/>
        <w:jc w:val="center"/>
        <w:rPr>
          <w:b/>
          <w:sz w:val="24"/>
          <w:szCs w:val="24"/>
        </w:rPr>
      </w:pPr>
      <w:r w:rsidRPr="00C63307">
        <w:rPr>
          <w:b/>
          <w:sz w:val="24"/>
          <w:szCs w:val="24"/>
        </w:rPr>
        <w:t>RENDE NOTO</w:t>
      </w:r>
    </w:p>
    <w:p w:rsidR="000A3E11" w:rsidRPr="0045422D" w:rsidRDefault="000A3E11" w:rsidP="000A3E11">
      <w:pPr>
        <w:spacing w:after="0"/>
        <w:jc w:val="center"/>
      </w:pPr>
    </w:p>
    <w:p w:rsidR="0045422D" w:rsidRPr="001114A2" w:rsidRDefault="00C63307" w:rsidP="00F342F3">
      <w:pPr>
        <w:jc w:val="both"/>
        <w:rPr>
          <w:sz w:val="24"/>
          <w:szCs w:val="24"/>
        </w:rPr>
      </w:pPr>
      <w:r>
        <w:rPr>
          <w:sz w:val="24"/>
          <w:szCs w:val="24"/>
        </w:rPr>
        <w:t>che a</w:t>
      </w:r>
      <w:r w:rsidR="0045422D" w:rsidRPr="001114A2">
        <w:rPr>
          <w:sz w:val="24"/>
          <w:szCs w:val="24"/>
        </w:rPr>
        <w:t xml:space="preserve">i sensi e per gli effetti dell'art. 2, comma </w:t>
      </w:r>
      <w:r w:rsidR="000A3E11" w:rsidRPr="001114A2">
        <w:rPr>
          <w:sz w:val="24"/>
          <w:szCs w:val="24"/>
        </w:rPr>
        <w:t>1</w:t>
      </w:r>
      <w:r w:rsidR="0045422D" w:rsidRPr="001114A2">
        <w:rPr>
          <w:sz w:val="24"/>
          <w:szCs w:val="24"/>
        </w:rPr>
        <w:t>, del D.M. 4 agosto 2011 n. 156, con la pubblic</w:t>
      </w:r>
      <w:r w:rsidR="000312A6">
        <w:rPr>
          <w:sz w:val="24"/>
          <w:szCs w:val="24"/>
        </w:rPr>
        <w:t>azione del presente avviso all'</w:t>
      </w:r>
      <w:r w:rsidR="0045422D" w:rsidRPr="001114A2">
        <w:rPr>
          <w:sz w:val="24"/>
          <w:szCs w:val="24"/>
        </w:rPr>
        <w:t xml:space="preserve">Albo camerale e sul sito internet </w:t>
      </w:r>
      <w:r w:rsidR="000A3E11" w:rsidRPr="001114A2">
        <w:rPr>
          <w:sz w:val="24"/>
          <w:szCs w:val="24"/>
        </w:rPr>
        <w:t xml:space="preserve">istituzionale </w:t>
      </w:r>
      <w:r w:rsidR="0045422D" w:rsidRPr="001114A2">
        <w:rPr>
          <w:sz w:val="24"/>
          <w:szCs w:val="24"/>
        </w:rPr>
        <w:t xml:space="preserve">della Camera di Commercio I.A.A. di </w:t>
      </w:r>
      <w:r w:rsidR="00F342F3" w:rsidRPr="001114A2">
        <w:rPr>
          <w:sz w:val="24"/>
          <w:szCs w:val="24"/>
        </w:rPr>
        <w:t>Genova</w:t>
      </w:r>
      <w:r w:rsidR="0045422D" w:rsidRPr="001114A2">
        <w:rPr>
          <w:sz w:val="24"/>
          <w:szCs w:val="24"/>
        </w:rPr>
        <w:t xml:space="preserve"> in data</w:t>
      </w:r>
      <w:r w:rsidR="00CA4DD0">
        <w:rPr>
          <w:sz w:val="24"/>
          <w:szCs w:val="24"/>
        </w:rPr>
        <w:t xml:space="preserve">  </w:t>
      </w:r>
      <w:r w:rsidR="00294C77">
        <w:rPr>
          <w:sz w:val="24"/>
          <w:szCs w:val="24"/>
          <w:u w:val="single"/>
        </w:rPr>
        <w:t xml:space="preserve">10 marzo 2020 </w:t>
      </w:r>
      <w:r w:rsidR="0045422D" w:rsidRPr="001114A2">
        <w:rPr>
          <w:sz w:val="24"/>
          <w:szCs w:val="24"/>
        </w:rPr>
        <w:t>sono avviate le procedure per la determinazione del grado di rappresentatività delle Organizzazioni imprenditoriali, delle Organizzazioni sindacali dei lavoratori e delle Associazioni di tutela degli interessi dei consumatori e degli utenti, nel rispetto delle modalità stabilite dal citato D.M. n. 156/20</w:t>
      </w:r>
      <w:r w:rsidR="00F342F3" w:rsidRPr="001114A2">
        <w:rPr>
          <w:sz w:val="24"/>
          <w:szCs w:val="24"/>
        </w:rPr>
        <w:t>1</w:t>
      </w:r>
      <w:r w:rsidR="0045422D" w:rsidRPr="001114A2">
        <w:rPr>
          <w:sz w:val="24"/>
          <w:szCs w:val="24"/>
        </w:rPr>
        <w:t xml:space="preserve">1. </w:t>
      </w:r>
    </w:p>
    <w:p w:rsidR="0045422D" w:rsidRPr="00D53572" w:rsidRDefault="0045422D" w:rsidP="001114A2">
      <w:pPr>
        <w:jc w:val="both"/>
        <w:rPr>
          <w:sz w:val="24"/>
          <w:szCs w:val="24"/>
        </w:rPr>
      </w:pPr>
      <w:r w:rsidRPr="00D53572">
        <w:rPr>
          <w:sz w:val="24"/>
          <w:szCs w:val="24"/>
        </w:rPr>
        <w:t xml:space="preserve">Sulla base dei dati pubblicati dal Ministero dello Sviluppo Economico con decreto direttoriale del </w:t>
      </w:r>
      <w:r w:rsidR="00D53572" w:rsidRPr="00D53572">
        <w:rPr>
          <w:sz w:val="24"/>
          <w:szCs w:val="24"/>
        </w:rPr>
        <w:t>30 maggio 2019</w:t>
      </w:r>
      <w:r w:rsidR="000A3E11" w:rsidRPr="00D53572">
        <w:rPr>
          <w:sz w:val="24"/>
          <w:szCs w:val="24"/>
        </w:rPr>
        <w:t>,</w:t>
      </w:r>
      <w:r w:rsidRPr="00D53572">
        <w:rPr>
          <w:sz w:val="24"/>
          <w:szCs w:val="24"/>
        </w:rPr>
        <w:t xml:space="preserve"> ed a seguito della deliberazione consiliare n. </w:t>
      </w:r>
      <w:r w:rsidR="00B53CCE">
        <w:rPr>
          <w:sz w:val="24"/>
          <w:szCs w:val="24"/>
        </w:rPr>
        <w:t>2 del 2</w:t>
      </w:r>
      <w:r w:rsidR="00294C77" w:rsidRPr="00D53572">
        <w:rPr>
          <w:sz w:val="24"/>
          <w:szCs w:val="24"/>
        </w:rPr>
        <w:t xml:space="preserve"> marzo 2020</w:t>
      </w:r>
      <w:r w:rsidR="000A3E11" w:rsidRPr="00D53572">
        <w:rPr>
          <w:sz w:val="24"/>
          <w:szCs w:val="24"/>
        </w:rPr>
        <w:t>,</w:t>
      </w:r>
      <w:r w:rsidRPr="00D53572">
        <w:rPr>
          <w:sz w:val="24"/>
          <w:szCs w:val="24"/>
        </w:rPr>
        <w:t xml:space="preserve"> il Consiglio della Camera di Commercio I.A.A. di </w:t>
      </w:r>
      <w:r w:rsidR="00F342F3" w:rsidRPr="00D53572">
        <w:rPr>
          <w:sz w:val="24"/>
          <w:szCs w:val="24"/>
        </w:rPr>
        <w:t>Genova</w:t>
      </w:r>
      <w:r w:rsidRPr="00D53572">
        <w:rPr>
          <w:sz w:val="24"/>
          <w:szCs w:val="24"/>
        </w:rPr>
        <w:t xml:space="preserve"> risulterà composto dai rappresentanti dei seguenti settori economici provinciali: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5"/>
      </w:tblGrid>
      <w:tr w:rsidR="00CA4DD0" w:rsidRPr="00294C77" w:rsidTr="00B813A0">
        <w:tc>
          <w:tcPr>
            <w:tcW w:w="4857" w:type="dxa"/>
          </w:tcPr>
          <w:p w:rsidR="00CA4DD0" w:rsidRPr="00B95D38" w:rsidRDefault="00CA4DD0" w:rsidP="00B813A0">
            <w:pPr>
              <w:rPr>
                <w:sz w:val="24"/>
                <w:szCs w:val="24"/>
              </w:rPr>
            </w:pPr>
            <w:r w:rsidRPr="00B95D38">
              <w:rPr>
                <w:b/>
                <w:sz w:val="24"/>
                <w:szCs w:val="24"/>
              </w:rPr>
              <w:t>SETTORI ECONOMICI</w:t>
            </w:r>
            <w:r w:rsidRPr="00B95D38">
              <w:rPr>
                <w:sz w:val="24"/>
                <w:szCs w:val="24"/>
              </w:rPr>
              <w:t xml:space="preserve"> </w:t>
            </w:r>
          </w:p>
        </w:tc>
        <w:tc>
          <w:tcPr>
            <w:tcW w:w="4856" w:type="dxa"/>
          </w:tcPr>
          <w:p w:rsidR="00CA4DD0" w:rsidRPr="00B95D38" w:rsidRDefault="00CA4DD0" w:rsidP="00B813A0">
            <w:pPr>
              <w:rPr>
                <w:sz w:val="24"/>
                <w:szCs w:val="24"/>
              </w:rPr>
            </w:pPr>
            <w:r w:rsidRPr="00B95D38">
              <w:rPr>
                <w:b/>
                <w:sz w:val="24"/>
                <w:szCs w:val="24"/>
              </w:rPr>
              <w:t>NUMERO CONSIGLIERI</w:t>
            </w:r>
          </w:p>
        </w:tc>
      </w:tr>
      <w:tr w:rsidR="00CA4DD0" w:rsidRPr="00294C77" w:rsidTr="00B813A0">
        <w:tc>
          <w:tcPr>
            <w:tcW w:w="4857" w:type="dxa"/>
          </w:tcPr>
          <w:p w:rsidR="00CA4DD0" w:rsidRPr="00B95D38" w:rsidRDefault="00CA4DD0" w:rsidP="00B813A0">
            <w:pPr>
              <w:rPr>
                <w:sz w:val="24"/>
                <w:szCs w:val="24"/>
              </w:rPr>
            </w:pPr>
          </w:p>
          <w:p w:rsidR="00CA4DD0" w:rsidRPr="00B95D38" w:rsidRDefault="00CA4DD0" w:rsidP="00B813A0">
            <w:pPr>
              <w:rPr>
                <w:sz w:val="24"/>
                <w:szCs w:val="24"/>
              </w:rPr>
            </w:pPr>
            <w:r w:rsidRPr="00B95D38">
              <w:rPr>
                <w:sz w:val="24"/>
                <w:szCs w:val="24"/>
              </w:rPr>
              <w:t xml:space="preserve">Agricoltura </w:t>
            </w:r>
          </w:p>
        </w:tc>
        <w:tc>
          <w:tcPr>
            <w:tcW w:w="4856" w:type="dxa"/>
          </w:tcPr>
          <w:p w:rsidR="00CA4DD0" w:rsidRPr="00B95D38" w:rsidRDefault="00CA4DD0" w:rsidP="00B813A0"/>
          <w:p w:rsidR="00CA4DD0" w:rsidRPr="00B95D38" w:rsidRDefault="00CA4DD0" w:rsidP="00B813A0">
            <w:r w:rsidRPr="00B95D38">
              <w:t>1</w:t>
            </w:r>
          </w:p>
        </w:tc>
      </w:tr>
      <w:tr w:rsidR="00CA4DD0" w:rsidRPr="00294C77" w:rsidTr="00B813A0">
        <w:tc>
          <w:tcPr>
            <w:tcW w:w="4857" w:type="dxa"/>
          </w:tcPr>
          <w:p w:rsidR="00CA4DD0" w:rsidRPr="00B95D38" w:rsidRDefault="00CA4DD0" w:rsidP="00B813A0">
            <w:pPr>
              <w:rPr>
                <w:sz w:val="24"/>
                <w:szCs w:val="24"/>
              </w:rPr>
            </w:pPr>
            <w:r w:rsidRPr="00B95D38">
              <w:rPr>
                <w:sz w:val="24"/>
                <w:szCs w:val="24"/>
              </w:rPr>
              <w:t xml:space="preserve">Industria </w:t>
            </w:r>
          </w:p>
        </w:tc>
        <w:tc>
          <w:tcPr>
            <w:tcW w:w="4856" w:type="dxa"/>
          </w:tcPr>
          <w:p w:rsidR="00CA4DD0" w:rsidRPr="00B95D38" w:rsidRDefault="00D53572" w:rsidP="00B813A0">
            <w:r w:rsidRPr="00B95D38">
              <w:t>3</w:t>
            </w:r>
          </w:p>
        </w:tc>
      </w:tr>
      <w:tr w:rsidR="00CA4DD0" w:rsidRPr="00294C77" w:rsidTr="00B813A0">
        <w:tc>
          <w:tcPr>
            <w:tcW w:w="4857" w:type="dxa"/>
          </w:tcPr>
          <w:p w:rsidR="00CA4DD0" w:rsidRPr="00B95D38" w:rsidRDefault="00CA4DD0" w:rsidP="00B813A0">
            <w:pPr>
              <w:rPr>
                <w:sz w:val="24"/>
                <w:szCs w:val="24"/>
              </w:rPr>
            </w:pPr>
            <w:r w:rsidRPr="00B95D38">
              <w:rPr>
                <w:sz w:val="24"/>
                <w:szCs w:val="24"/>
              </w:rPr>
              <w:t xml:space="preserve">Artigianato </w:t>
            </w:r>
          </w:p>
        </w:tc>
        <w:tc>
          <w:tcPr>
            <w:tcW w:w="4856" w:type="dxa"/>
          </w:tcPr>
          <w:p w:rsidR="00CA4DD0" w:rsidRPr="00B95D38" w:rsidRDefault="00D53572" w:rsidP="00B813A0">
            <w:r w:rsidRPr="00B95D38">
              <w:t>3</w:t>
            </w:r>
          </w:p>
        </w:tc>
      </w:tr>
      <w:tr w:rsidR="00CA4DD0" w:rsidRPr="00294C77" w:rsidTr="00B813A0">
        <w:tc>
          <w:tcPr>
            <w:tcW w:w="4857" w:type="dxa"/>
          </w:tcPr>
          <w:p w:rsidR="00CA4DD0" w:rsidRPr="00B95D38" w:rsidRDefault="00CA4DD0" w:rsidP="00B813A0">
            <w:pPr>
              <w:rPr>
                <w:sz w:val="24"/>
                <w:szCs w:val="24"/>
              </w:rPr>
            </w:pPr>
            <w:r w:rsidRPr="00B95D38">
              <w:rPr>
                <w:sz w:val="24"/>
                <w:szCs w:val="24"/>
              </w:rPr>
              <w:t>Commercio</w:t>
            </w:r>
          </w:p>
        </w:tc>
        <w:tc>
          <w:tcPr>
            <w:tcW w:w="4856" w:type="dxa"/>
          </w:tcPr>
          <w:p w:rsidR="00CA4DD0" w:rsidRPr="00B95D38" w:rsidRDefault="00D53572" w:rsidP="00B813A0">
            <w:r w:rsidRPr="00B95D38">
              <w:t>6</w:t>
            </w:r>
          </w:p>
        </w:tc>
      </w:tr>
      <w:tr w:rsidR="00CA4DD0" w:rsidRPr="00294C77" w:rsidTr="00B813A0">
        <w:tc>
          <w:tcPr>
            <w:tcW w:w="4857" w:type="dxa"/>
          </w:tcPr>
          <w:p w:rsidR="00CA4DD0" w:rsidRPr="00B95D38" w:rsidRDefault="00CA4DD0" w:rsidP="00B813A0">
            <w:pPr>
              <w:rPr>
                <w:sz w:val="24"/>
                <w:szCs w:val="24"/>
              </w:rPr>
            </w:pPr>
            <w:r w:rsidRPr="00B95D38">
              <w:rPr>
                <w:sz w:val="24"/>
                <w:szCs w:val="24"/>
              </w:rPr>
              <w:t xml:space="preserve">Cooperative </w:t>
            </w:r>
          </w:p>
        </w:tc>
        <w:tc>
          <w:tcPr>
            <w:tcW w:w="4856" w:type="dxa"/>
          </w:tcPr>
          <w:p w:rsidR="00CA4DD0" w:rsidRPr="00B95D38" w:rsidRDefault="00CA4DD0" w:rsidP="00B813A0">
            <w:r w:rsidRPr="00B95D38">
              <w:t>1</w:t>
            </w:r>
          </w:p>
        </w:tc>
      </w:tr>
      <w:tr w:rsidR="00CA4DD0" w:rsidRPr="00294C77" w:rsidTr="00B813A0">
        <w:tc>
          <w:tcPr>
            <w:tcW w:w="4857" w:type="dxa"/>
          </w:tcPr>
          <w:p w:rsidR="00CA4DD0" w:rsidRPr="00B95D38" w:rsidRDefault="00CA4DD0" w:rsidP="00B813A0">
            <w:pPr>
              <w:rPr>
                <w:sz w:val="24"/>
                <w:szCs w:val="24"/>
              </w:rPr>
            </w:pPr>
            <w:r w:rsidRPr="00B95D38">
              <w:rPr>
                <w:sz w:val="24"/>
                <w:szCs w:val="24"/>
              </w:rPr>
              <w:t>Turismo</w:t>
            </w:r>
          </w:p>
        </w:tc>
        <w:tc>
          <w:tcPr>
            <w:tcW w:w="4856" w:type="dxa"/>
          </w:tcPr>
          <w:p w:rsidR="00CA4DD0" w:rsidRPr="00B95D38" w:rsidRDefault="00D53572" w:rsidP="00B813A0">
            <w:r w:rsidRPr="00B95D38">
              <w:t>1</w:t>
            </w:r>
          </w:p>
        </w:tc>
      </w:tr>
      <w:tr w:rsidR="00CA4DD0" w:rsidRPr="00294C77" w:rsidTr="00B813A0">
        <w:tc>
          <w:tcPr>
            <w:tcW w:w="4857" w:type="dxa"/>
          </w:tcPr>
          <w:p w:rsidR="00CA4DD0" w:rsidRPr="00B95D38" w:rsidRDefault="00CA4DD0" w:rsidP="00B813A0">
            <w:pPr>
              <w:rPr>
                <w:sz w:val="24"/>
                <w:szCs w:val="24"/>
              </w:rPr>
            </w:pPr>
            <w:r w:rsidRPr="00B95D38">
              <w:rPr>
                <w:sz w:val="24"/>
                <w:szCs w:val="24"/>
              </w:rPr>
              <w:t xml:space="preserve">Trasporti e Spedizioni </w:t>
            </w:r>
          </w:p>
        </w:tc>
        <w:tc>
          <w:tcPr>
            <w:tcW w:w="4856" w:type="dxa"/>
          </w:tcPr>
          <w:p w:rsidR="00CA4DD0" w:rsidRPr="00B95D38" w:rsidRDefault="00CA4DD0" w:rsidP="00B813A0">
            <w:r w:rsidRPr="00B95D38">
              <w:t>3</w:t>
            </w:r>
          </w:p>
        </w:tc>
      </w:tr>
      <w:tr w:rsidR="00CA4DD0" w:rsidRPr="00294C77" w:rsidTr="00B813A0">
        <w:tc>
          <w:tcPr>
            <w:tcW w:w="4857" w:type="dxa"/>
          </w:tcPr>
          <w:p w:rsidR="00CA4DD0" w:rsidRPr="00B95D38" w:rsidRDefault="00CA4DD0" w:rsidP="00B813A0">
            <w:pPr>
              <w:rPr>
                <w:sz w:val="24"/>
                <w:szCs w:val="24"/>
              </w:rPr>
            </w:pPr>
            <w:r w:rsidRPr="00B95D38">
              <w:rPr>
                <w:sz w:val="24"/>
                <w:szCs w:val="24"/>
              </w:rPr>
              <w:t xml:space="preserve">Credito e Assicurazioni </w:t>
            </w:r>
          </w:p>
        </w:tc>
        <w:tc>
          <w:tcPr>
            <w:tcW w:w="4856" w:type="dxa"/>
          </w:tcPr>
          <w:p w:rsidR="00CA4DD0" w:rsidRPr="00B95D38" w:rsidRDefault="00CA4DD0" w:rsidP="00B813A0">
            <w:r w:rsidRPr="00B95D38">
              <w:t>1</w:t>
            </w:r>
          </w:p>
        </w:tc>
      </w:tr>
      <w:tr w:rsidR="00CA4DD0" w:rsidRPr="00294C77" w:rsidTr="00B813A0">
        <w:tc>
          <w:tcPr>
            <w:tcW w:w="4857" w:type="dxa"/>
          </w:tcPr>
          <w:p w:rsidR="00CA4DD0" w:rsidRPr="00B95D38" w:rsidRDefault="00CA4DD0" w:rsidP="00B813A0">
            <w:pPr>
              <w:rPr>
                <w:sz w:val="24"/>
                <w:szCs w:val="24"/>
              </w:rPr>
            </w:pPr>
            <w:r w:rsidRPr="00B95D38">
              <w:rPr>
                <w:sz w:val="24"/>
                <w:szCs w:val="24"/>
              </w:rPr>
              <w:t xml:space="preserve">Servizi alle Imprese </w:t>
            </w:r>
          </w:p>
        </w:tc>
        <w:tc>
          <w:tcPr>
            <w:tcW w:w="4856" w:type="dxa"/>
          </w:tcPr>
          <w:p w:rsidR="00CA4DD0" w:rsidRPr="00B95D38" w:rsidRDefault="00D53572" w:rsidP="00B813A0">
            <w:r w:rsidRPr="00B95D38">
              <w:t>3</w:t>
            </w:r>
          </w:p>
        </w:tc>
      </w:tr>
      <w:tr w:rsidR="00CA4DD0" w:rsidRPr="00DF25B5" w:rsidTr="00B813A0">
        <w:tc>
          <w:tcPr>
            <w:tcW w:w="4857" w:type="dxa"/>
          </w:tcPr>
          <w:p w:rsidR="00CA4DD0" w:rsidRPr="00B95D38" w:rsidRDefault="00CA4DD0" w:rsidP="00B813A0">
            <w:pPr>
              <w:rPr>
                <w:b/>
                <w:sz w:val="24"/>
                <w:szCs w:val="24"/>
              </w:rPr>
            </w:pPr>
            <w:r w:rsidRPr="00B95D38">
              <w:rPr>
                <w:b/>
                <w:sz w:val="24"/>
                <w:szCs w:val="24"/>
              </w:rPr>
              <w:t xml:space="preserve">TOTALE </w:t>
            </w:r>
          </w:p>
        </w:tc>
        <w:tc>
          <w:tcPr>
            <w:tcW w:w="4856" w:type="dxa"/>
          </w:tcPr>
          <w:p w:rsidR="00CA4DD0" w:rsidRPr="00B95D38" w:rsidRDefault="00D53572" w:rsidP="00B813A0">
            <w:pPr>
              <w:rPr>
                <w:b/>
              </w:rPr>
            </w:pPr>
            <w:r w:rsidRPr="00B95D38">
              <w:rPr>
                <w:b/>
              </w:rPr>
              <w:t>22</w:t>
            </w:r>
          </w:p>
        </w:tc>
      </w:tr>
    </w:tbl>
    <w:p w:rsidR="000A3E11" w:rsidRPr="001114A2" w:rsidRDefault="000A3E11" w:rsidP="0045422D">
      <w:pPr>
        <w:rPr>
          <w:sz w:val="24"/>
          <w:szCs w:val="24"/>
        </w:rPr>
      </w:pPr>
    </w:p>
    <w:p w:rsidR="00D53572" w:rsidRDefault="00D53572" w:rsidP="00CA4DD0">
      <w:pPr>
        <w:jc w:val="both"/>
        <w:rPr>
          <w:sz w:val="24"/>
          <w:szCs w:val="24"/>
        </w:rPr>
      </w:pPr>
    </w:p>
    <w:p w:rsidR="00CA4DD0" w:rsidRPr="00B95D38" w:rsidRDefault="00CA4DD0" w:rsidP="00CA4DD0">
      <w:pPr>
        <w:jc w:val="both"/>
        <w:rPr>
          <w:sz w:val="24"/>
          <w:szCs w:val="24"/>
        </w:rPr>
      </w:pPr>
      <w:r w:rsidRPr="00B95D38">
        <w:rPr>
          <w:sz w:val="24"/>
          <w:szCs w:val="24"/>
        </w:rPr>
        <w:t>A questi si aggiungono n.</w:t>
      </w:r>
      <w:r w:rsidR="000312A6" w:rsidRPr="00B95D38">
        <w:rPr>
          <w:sz w:val="24"/>
          <w:szCs w:val="24"/>
        </w:rPr>
        <w:t xml:space="preserve"> </w:t>
      </w:r>
      <w:r w:rsidRPr="00B95D38">
        <w:rPr>
          <w:sz w:val="24"/>
          <w:szCs w:val="24"/>
        </w:rPr>
        <w:t xml:space="preserve">3 Consiglieri di cui due in rappresentanza, rispettivamente, delle Organizzazioni sindacali dei lavoratori e delle Associazioni di tutela degli interessi dei consumatori e degli utenti e uno in rappresentanza dei liberi </w:t>
      </w:r>
      <w:r w:rsidR="008A0EA0" w:rsidRPr="00B95D38">
        <w:rPr>
          <w:sz w:val="24"/>
          <w:szCs w:val="24"/>
        </w:rPr>
        <w:t xml:space="preserve">professionisti </w:t>
      </w:r>
      <w:r w:rsidR="00D53572" w:rsidRPr="00B95D38">
        <w:rPr>
          <w:sz w:val="24"/>
          <w:szCs w:val="24"/>
        </w:rPr>
        <w:t>designato dai Presidenti degli Ordini professionali</w:t>
      </w:r>
      <w:r w:rsidRPr="00B95D38">
        <w:rPr>
          <w:sz w:val="24"/>
          <w:szCs w:val="24"/>
        </w:rPr>
        <w:t>.</w:t>
      </w:r>
    </w:p>
    <w:p w:rsidR="00CA4DD0" w:rsidRPr="0057358E" w:rsidRDefault="00CA4DD0" w:rsidP="00CA4DD0">
      <w:pPr>
        <w:jc w:val="both"/>
        <w:rPr>
          <w:color w:val="FF0000"/>
          <w:sz w:val="24"/>
          <w:szCs w:val="24"/>
        </w:rPr>
      </w:pPr>
      <w:r w:rsidRPr="001114A2">
        <w:rPr>
          <w:sz w:val="24"/>
          <w:szCs w:val="24"/>
        </w:rPr>
        <w:t>Le Organizzazioni imprenditoriali della provincia di Genova aderenti ad organizzazioni nazionali rappresentate nel CNEL, ovvero operanti da almeno tre anni nella circoscrizione provinciale, dovranno trasmettere alla C.C.I.A.A. di Genova, entro 40 giorni dalla data del presente avviso, e quindi</w:t>
      </w:r>
      <w:r w:rsidR="00F37E15">
        <w:rPr>
          <w:sz w:val="24"/>
          <w:szCs w:val="24"/>
        </w:rPr>
        <w:t>, cedendo il termine in giorno festivo,</w:t>
      </w:r>
      <w:r w:rsidRPr="001114A2">
        <w:rPr>
          <w:sz w:val="24"/>
          <w:szCs w:val="24"/>
        </w:rPr>
        <w:t xml:space="preserve"> </w:t>
      </w:r>
      <w:r w:rsidRPr="008F21FB">
        <w:rPr>
          <w:b/>
          <w:sz w:val="24"/>
          <w:szCs w:val="24"/>
        </w:rPr>
        <w:t xml:space="preserve">entro e non oltre le </w:t>
      </w:r>
      <w:r w:rsidRPr="00C13809">
        <w:rPr>
          <w:b/>
          <w:sz w:val="24"/>
          <w:szCs w:val="24"/>
        </w:rPr>
        <w:t xml:space="preserve">ore </w:t>
      </w:r>
      <w:r w:rsidR="00B53CCE" w:rsidRPr="00C13809">
        <w:rPr>
          <w:b/>
          <w:sz w:val="24"/>
          <w:szCs w:val="24"/>
        </w:rPr>
        <w:t>12</w:t>
      </w:r>
      <w:r w:rsidRPr="00C13809">
        <w:rPr>
          <w:b/>
          <w:sz w:val="24"/>
          <w:szCs w:val="24"/>
        </w:rPr>
        <w:t xml:space="preserve">.00 del </w:t>
      </w:r>
      <w:r w:rsidR="00B95D38" w:rsidRPr="00C13809">
        <w:rPr>
          <w:b/>
          <w:sz w:val="24"/>
          <w:szCs w:val="24"/>
        </w:rPr>
        <w:t>20 aprile 2020</w:t>
      </w:r>
      <w:r w:rsidRPr="00C13809">
        <w:rPr>
          <w:sz w:val="24"/>
          <w:szCs w:val="24"/>
        </w:rPr>
        <w:t>, i</w:t>
      </w:r>
      <w:r w:rsidRPr="001114A2">
        <w:rPr>
          <w:sz w:val="24"/>
          <w:szCs w:val="24"/>
        </w:rPr>
        <w:t xml:space="preserve"> documenti di cui all'art. 2 del D.M. n. 156/2011</w:t>
      </w:r>
      <w:r>
        <w:rPr>
          <w:sz w:val="24"/>
          <w:szCs w:val="24"/>
        </w:rPr>
        <w:t>.</w:t>
      </w:r>
      <w:r w:rsidRPr="0057358E">
        <w:rPr>
          <w:color w:val="FF0000"/>
          <w:sz w:val="24"/>
          <w:szCs w:val="24"/>
        </w:rPr>
        <w:t xml:space="preserve"> </w:t>
      </w:r>
    </w:p>
    <w:p w:rsidR="0045422D" w:rsidRPr="001114A2" w:rsidRDefault="0045422D" w:rsidP="00101580">
      <w:pPr>
        <w:jc w:val="both"/>
        <w:rPr>
          <w:sz w:val="24"/>
          <w:szCs w:val="24"/>
        </w:rPr>
      </w:pPr>
      <w:r w:rsidRPr="001114A2">
        <w:rPr>
          <w:sz w:val="24"/>
          <w:szCs w:val="24"/>
        </w:rPr>
        <w:t xml:space="preserve">Entro </w:t>
      </w:r>
      <w:r w:rsidR="00C63307" w:rsidRPr="001114A2">
        <w:rPr>
          <w:sz w:val="24"/>
          <w:szCs w:val="24"/>
        </w:rPr>
        <w:t xml:space="preserve">il medesimo </w:t>
      </w:r>
      <w:r w:rsidRPr="001114A2">
        <w:rPr>
          <w:sz w:val="24"/>
          <w:szCs w:val="24"/>
        </w:rPr>
        <w:t xml:space="preserve">termine le Organizzazioni sindacali dei lavoratori </w:t>
      </w:r>
      <w:r w:rsidR="00C63307">
        <w:rPr>
          <w:sz w:val="24"/>
          <w:szCs w:val="24"/>
        </w:rPr>
        <w:t>e le</w:t>
      </w:r>
      <w:r w:rsidRPr="001114A2">
        <w:rPr>
          <w:sz w:val="24"/>
          <w:szCs w:val="24"/>
        </w:rPr>
        <w:t xml:space="preserve"> Associazioni di tutela degli interessi dei consumatori e degli utenti, operanti da almeno tre anni nella circoscrizione provinciale, dovranno trasmettere i documenti di cui all'art. 3 del sopra citato D.M. n. 156/201</w:t>
      </w:r>
      <w:r w:rsidR="00B36B14" w:rsidRPr="001114A2">
        <w:rPr>
          <w:sz w:val="24"/>
          <w:szCs w:val="24"/>
        </w:rPr>
        <w:t>1</w:t>
      </w:r>
      <w:r w:rsidRPr="001114A2">
        <w:rPr>
          <w:sz w:val="24"/>
          <w:szCs w:val="24"/>
        </w:rPr>
        <w:t xml:space="preserve">. </w:t>
      </w:r>
    </w:p>
    <w:p w:rsidR="007A1C9A" w:rsidRPr="001114A2" w:rsidRDefault="0045422D" w:rsidP="000A3E11">
      <w:pPr>
        <w:jc w:val="both"/>
        <w:rPr>
          <w:sz w:val="24"/>
          <w:szCs w:val="24"/>
        </w:rPr>
      </w:pPr>
      <w:r w:rsidRPr="001114A2">
        <w:rPr>
          <w:sz w:val="24"/>
          <w:szCs w:val="24"/>
        </w:rPr>
        <w:t xml:space="preserve">Entro </w:t>
      </w:r>
      <w:r w:rsidR="00C63307">
        <w:rPr>
          <w:sz w:val="24"/>
          <w:szCs w:val="24"/>
        </w:rPr>
        <w:t xml:space="preserve">l’identico termine le Organizzazioni ed </w:t>
      </w:r>
      <w:r w:rsidRPr="001114A2">
        <w:rPr>
          <w:sz w:val="24"/>
          <w:szCs w:val="24"/>
        </w:rPr>
        <w:t xml:space="preserve">Associazioni dovranno trasmettere </w:t>
      </w:r>
      <w:r w:rsidR="00C63307">
        <w:rPr>
          <w:sz w:val="24"/>
          <w:szCs w:val="24"/>
        </w:rPr>
        <w:t xml:space="preserve">contestualmente </w:t>
      </w:r>
      <w:r w:rsidRPr="001114A2">
        <w:rPr>
          <w:sz w:val="24"/>
          <w:szCs w:val="24"/>
        </w:rPr>
        <w:t xml:space="preserve">l'eventuale dichiarazione di apparentamento di cui all'art. 4 del D.M. n. 156/2011. </w:t>
      </w:r>
    </w:p>
    <w:p w:rsidR="0045422D" w:rsidRPr="00C63307" w:rsidRDefault="0045422D" w:rsidP="000A3E11">
      <w:pPr>
        <w:jc w:val="both"/>
        <w:rPr>
          <w:sz w:val="24"/>
          <w:szCs w:val="24"/>
        </w:rPr>
      </w:pPr>
      <w:r w:rsidRPr="00C13809">
        <w:rPr>
          <w:sz w:val="24"/>
          <w:szCs w:val="24"/>
        </w:rPr>
        <w:t xml:space="preserve">Il Responsabile del procedimento nonché del trattamento dei dati ai fini del </w:t>
      </w:r>
      <w:proofErr w:type="spellStart"/>
      <w:r w:rsidRPr="00C13809">
        <w:rPr>
          <w:sz w:val="24"/>
          <w:szCs w:val="24"/>
        </w:rPr>
        <w:t>D.Lgs.</w:t>
      </w:r>
      <w:proofErr w:type="spellEnd"/>
      <w:r w:rsidRPr="00C13809">
        <w:rPr>
          <w:sz w:val="24"/>
          <w:szCs w:val="24"/>
        </w:rPr>
        <w:t xml:space="preserve"> n. 196/2003 "Codice in materia di protezione dei dati personali" è il </w:t>
      </w:r>
      <w:r w:rsidR="00B36B14" w:rsidRPr="00C13809">
        <w:rPr>
          <w:sz w:val="24"/>
          <w:szCs w:val="24"/>
        </w:rPr>
        <w:t>Dirigente Vicario dell’Ente, dott. Marco Razeto</w:t>
      </w:r>
      <w:r w:rsidRPr="00C13809">
        <w:rPr>
          <w:sz w:val="24"/>
          <w:szCs w:val="24"/>
        </w:rPr>
        <w:t>.</w:t>
      </w:r>
      <w:r w:rsidRPr="00C63307">
        <w:rPr>
          <w:sz w:val="24"/>
          <w:szCs w:val="24"/>
        </w:rPr>
        <w:t xml:space="preserve"> </w:t>
      </w:r>
    </w:p>
    <w:p w:rsidR="00C878B5" w:rsidRPr="001114A2" w:rsidRDefault="00C878B5" w:rsidP="00C878B5">
      <w:pPr>
        <w:jc w:val="both"/>
        <w:rPr>
          <w:sz w:val="24"/>
          <w:szCs w:val="24"/>
        </w:rPr>
      </w:pPr>
      <w:r w:rsidRPr="001114A2">
        <w:rPr>
          <w:sz w:val="24"/>
          <w:szCs w:val="24"/>
        </w:rPr>
        <w:t xml:space="preserve">Il testo del presente avviso viene pubblicato all'Albo camerale e sul sito internet della Camera di Commercio I.A.A. di Genova, </w:t>
      </w:r>
      <w:hyperlink r:id="rId9" w:history="1">
        <w:r w:rsidRPr="001114A2">
          <w:rPr>
            <w:rStyle w:val="Collegamentoipertestuale"/>
            <w:sz w:val="24"/>
            <w:szCs w:val="24"/>
          </w:rPr>
          <w:t>www.ge.camcom.gov.it</w:t>
        </w:r>
      </w:hyperlink>
      <w:r w:rsidRPr="001114A2">
        <w:rPr>
          <w:sz w:val="24"/>
          <w:szCs w:val="24"/>
        </w:rPr>
        <w:t xml:space="preserve"> , dove sono disponibili, per completezza,  la documentazione necessari</w:t>
      </w:r>
      <w:r>
        <w:rPr>
          <w:sz w:val="24"/>
          <w:szCs w:val="24"/>
        </w:rPr>
        <w:t xml:space="preserve">a agli adempimenti in argomento, </w:t>
      </w:r>
      <w:r w:rsidRPr="00064D85">
        <w:rPr>
          <w:sz w:val="24"/>
          <w:szCs w:val="24"/>
        </w:rPr>
        <w:t xml:space="preserve">le </w:t>
      </w:r>
      <w:r>
        <w:rPr>
          <w:sz w:val="24"/>
          <w:szCs w:val="24"/>
        </w:rPr>
        <w:t xml:space="preserve">relative </w:t>
      </w:r>
      <w:r w:rsidRPr="00064D85">
        <w:rPr>
          <w:sz w:val="24"/>
          <w:szCs w:val="24"/>
        </w:rPr>
        <w:t>istruzioni operative e tecniche</w:t>
      </w:r>
      <w:r w:rsidR="00C63307">
        <w:rPr>
          <w:sz w:val="24"/>
          <w:szCs w:val="24"/>
        </w:rPr>
        <w:t>,</w:t>
      </w:r>
      <w:r>
        <w:rPr>
          <w:sz w:val="24"/>
          <w:szCs w:val="24"/>
        </w:rPr>
        <w:t xml:space="preserve"> oltre alla normativa di riferimento.</w:t>
      </w:r>
    </w:p>
    <w:p w:rsidR="0045422D" w:rsidRPr="001114A2" w:rsidRDefault="0045422D" w:rsidP="000A3E11">
      <w:pPr>
        <w:jc w:val="both"/>
        <w:rPr>
          <w:sz w:val="24"/>
          <w:szCs w:val="24"/>
        </w:rPr>
      </w:pPr>
      <w:r w:rsidRPr="007C2370">
        <w:rPr>
          <w:sz w:val="24"/>
          <w:szCs w:val="24"/>
        </w:rPr>
        <w:t>Copia del presente avviso viene trasmessa, ai sensi dell'art. 2, comma l, del D.M. n. 156/2001, al Presidente d</w:t>
      </w:r>
      <w:r w:rsidR="00B36B14" w:rsidRPr="007C2370">
        <w:rPr>
          <w:sz w:val="24"/>
          <w:szCs w:val="24"/>
        </w:rPr>
        <w:t>ella Giunta della Regione Liguria</w:t>
      </w:r>
      <w:r w:rsidRPr="007C2370">
        <w:rPr>
          <w:sz w:val="24"/>
          <w:szCs w:val="24"/>
        </w:rPr>
        <w:t>.</w:t>
      </w:r>
      <w:r w:rsidRPr="001114A2">
        <w:rPr>
          <w:sz w:val="24"/>
          <w:szCs w:val="24"/>
        </w:rPr>
        <w:t xml:space="preserve"> </w:t>
      </w:r>
    </w:p>
    <w:p w:rsidR="0045422D" w:rsidRDefault="00B36B14" w:rsidP="0045422D">
      <w:pPr>
        <w:rPr>
          <w:sz w:val="24"/>
          <w:szCs w:val="24"/>
        </w:rPr>
      </w:pPr>
      <w:r w:rsidRPr="001114A2">
        <w:rPr>
          <w:sz w:val="24"/>
          <w:szCs w:val="24"/>
        </w:rPr>
        <w:t>Genova</w:t>
      </w:r>
      <w:r w:rsidR="0045422D" w:rsidRPr="001114A2">
        <w:rPr>
          <w:sz w:val="24"/>
          <w:szCs w:val="24"/>
        </w:rPr>
        <w:t xml:space="preserve">, lì </w:t>
      </w:r>
      <w:r w:rsidRPr="001114A2">
        <w:rPr>
          <w:sz w:val="24"/>
          <w:szCs w:val="24"/>
        </w:rPr>
        <w:t xml:space="preserve">       </w:t>
      </w:r>
      <w:r w:rsidR="00B53CCE">
        <w:rPr>
          <w:sz w:val="24"/>
          <w:szCs w:val="24"/>
        </w:rPr>
        <w:t xml:space="preserve">10 marzo </w:t>
      </w:r>
      <w:r w:rsidR="00101580">
        <w:rPr>
          <w:sz w:val="24"/>
          <w:szCs w:val="24"/>
        </w:rPr>
        <w:t xml:space="preserve"> </w:t>
      </w:r>
      <w:r w:rsidR="00E470BA">
        <w:rPr>
          <w:sz w:val="24"/>
          <w:szCs w:val="24"/>
        </w:rPr>
        <w:t>2020</w:t>
      </w:r>
    </w:p>
    <w:p w:rsidR="00F37E15" w:rsidRDefault="00F37E15" w:rsidP="00F37E15">
      <w:pPr>
        <w:jc w:val="center"/>
        <w:rPr>
          <w:sz w:val="24"/>
          <w:szCs w:val="24"/>
        </w:rPr>
      </w:pPr>
      <w:r>
        <w:rPr>
          <w:sz w:val="24"/>
          <w:szCs w:val="24"/>
        </w:rPr>
        <w:t>Il Presidente</w:t>
      </w:r>
    </w:p>
    <w:p w:rsidR="00F37E15" w:rsidRDefault="00B53CCE" w:rsidP="00F37E15">
      <w:pPr>
        <w:jc w:val="center"/>
        <w:rPr>
          <w:sz w:val="24"/>
          <w:szCs w:val="24"/>
        </w:rPr>
      </w:pPr>
      <w:r>
        <w:rPr>
          <w:sz w:val="24"/>
          <w:szCs w:val="24"/>
        </w:rPr>
        <w:t>Luigi Attanasio</w:t>
      </w:r>
    </w:p>
    <w:p w:rsidR="00F37E15" w:rsidRDefault="00F37E15" w:rsidP="0045422D">
      <w:pPr>
        <w:rPr>
          <w:sz w:val="24"/>
          <w:szCs w:val="24"/>
        </w:rPr>
      </w:pPr>
    </w:p>
    <w:p w:rsidR="00F37E15" w:rsidRDefault="00F37E15" w:rsidP="0045422D">
      <w:pPr>
        <w:rPr>
          <w:sz w:val="24"/>
          <w:szCs w:val="24"/>
        </w:rPr>
      </w:pPr>
    </w:p>
    <w:p w:rsidR="00F37E15" w:rsidRPr="001114A2" w:rsidRDefault="00F37E15" w:rsidP="0045422D">
      <w:pPr>
        <w:rPr>
          <w:sz w:val="24"/>
          <w:szCs w:val="24"/>
        </w:rPr>
      </w:pPr>
    </w:p>
    <w:sectPr w:rsidR="00F37E15" w:rsidRPr="001114A2" w:rsidSect="00101580">
      <w:pgSz w:w="11920" w:h="17340"/>
      <w:pgMar w:top="1134" w:right="1288" w:bottom="1135"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83E" w:rsidRDefault="00C9283E" w:rsidP="00CA4DD0">
      <w:pPr>
        <w:spacing w:after="0" w:line="240" w:lineRule="auto"/>
      </w:pPr>
      <w:r>
        <w:separator/>
      </w:r>
    </w:p>
  </w:endnote>
  <w:endnote w:type="continuationSeparator" w:id="0">
    <w:p w:rsidR="00C9283E" w:rsidRDefault="00C9283E" w:rsidP="00CA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Bk BT">
    <w:altName w:val="Segoe UI"/>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83E" w:rsidRDefault="00C9283E" w:rsidP="00CA4DD0">
      <w:pPr>
        <w:spacing w:after="0" w:line="240" w:lineRule="auto"/>
      </w:pPr>
      <w:r>
        <w:separator/>
      </w:r>
    </w:p>
  </w:footnote>
  <w:footnote w:type="continuationSeparator" w:id="0">
    <w:p w:rsidR="00C9283E" w:rsidRDefault="00C9283E" w:rsidP="00CA4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72B39"/>
    <w:multiLevelType w:val="hybridMultilevel"/>
    <w:tmpl w:val="C26891A4"/>
    <w:lvl w:ilvl="0" w:tplc="177444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2D"/>
    <w:rsid w:val="000312A6"/>
    <w:rsid w:val="000A3E11"/>
    <w:rsid w:val="000A7B86"/>
    <w:rsid w:val="00101580"/>
    <w:rsid w:val="001114A2"/>
    <w:rsid w:val="001451F4"/>
    <w:rsid w:val="00251B7F"/>
    <w:rsid w:val="00294C77"/>
    <w:rsid w:val="004255B1"/>
    <w:rsid w:val="0045422D"/>
    <w:rsid w:val="005515B8"/>
    <w:rsid w:val="00577283"/>
    <w:rsid w:val="00661784"/>
    <w:rsid w:val="00677D6A"/>
    <w:rsid w:val="007A1C9A"/>
    <w:rsid w:val="007C2370"/>
    <w:rsid w:val="008657ED"/>
    <w:rsid w:val="008A0EA0"/>
    <w:rsid w:val="008E3BA8"/>
    <w:rsid w:val="00906DE7"/>
    <w:rsid w:val="00920551"/>
    <w:rsid w:val="00B36B14"/>
    <w:rsid w:val="00B53CCE"/>
    <w:rsid w:val="00B95D38"/>
    <w:rsid w:val="00C13809"/>
    <w:rsid w:val="00C16021"/>
    <w:rsid w:val="00C63307"/>
    <w:rsid w:val="00C64BBE"/>
    <w:rsid w:val="00C878B5"/>
    <w:rsid w:val="00C9283E"/>
    <w:rsid w:val="00CA4DD0"/>
    <w:rsid w:val="00D13F14"/>
    <w:rsid w:val="00D53572"/>
    <w:rsid w:val="00D60466"/>
    <w:rsid w:val="00DA34C5"/>
    <w:rsid w:val="00E470BA"/>
    <w:rsid w:val="00E8739F"/>
    <w:rsid w:val="00F342F3"/>
    <w:rsid w:val="00F37E15"/>
    <w:rsid w:val="00F4202A"/>
    <w:rsid w:val="00FA0E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36B14"/>
    <w:rPr>
      <w:color w:val="0000FF" w:themeColor="hyperlink"/>
      <w:u w:val="single"/>
    </w:rPr>
  </w:style>
  <w:style w:type="table" w:styleId="Grigliatabella">
    <w:name w:val="Table Grid"/>
    <w:basedOn w:val="Tabellanormale"/>
    <w:uiPriority w:val="59"/>
    <w:rsid w:val="00CA4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CA4DD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A4DD0"/>
    <w:rPr>
      <w:sz w:val="20"/>
      <w:szCs w:val="20"/>
    </w:rPr>
  </w:style>
  <w:style w:type="character" w:styleId="Rimandonotadichiusura">
    <w:name w:val="endnote reference"/>
    <w:basedOn w:val="Carpredefinitoparagrafo"/>
    <w:uiPriority w:val="99"/>
    <w:semiHidden/>
    <w:unhideWhenUsed/>
    <w:rsid w:val="00CA4DD0"/>
    <w:rPr>
      <w:vertAlign w:val="superscript"/>
    </w:rPr>
  </w:style>
  <w:style w:type="paragraph" w:styleId="Paragrafoelenco">
    <w:name w:val="List Paragraph"/>
    <w:basedOn w:val="Normale"/>
    <w:uiPriority w:val="34"/>
    <w:qFormat/>
    <w:rsid w:val="00C63307"/>
    <w:pPr>
      <w:ind w:left="720"/>
      <w:contextualSpacing/>
    </w:pPr>
  </w:style>
  <w:style w:type="paragraph" w:customStyle="1" w:styleId="DWStyle">
    <w:name w:val="DW Style"/>
    <w:basedOn w:val="Normale"/>
    <w:rsid w:val="00D53572"/>
    <w:pPr>
      <w:overflowPunct w:val="0"/>
      <w:autoSpaceDE w:val="0"/>
      <w:autoSpaceDN w:val="0"/>
      <w:adjustRightInd w:val="0"/>
      <w:spacing w:after="0" w:line="240" w:lineRule="exact"/>
    </w:pPr>
    <w:rPr>
      <w:rFonts w:ascii="Courier" w:eastAsia="Times New Roman" w:hAnsi="Courier" w:cs="Times New Roman"/>
      <w:sz w:val="24"/>
      <w:szCs w:val="20"/>
      <w:lang w:eastAsia="it-IT"/>
    </w:rPr>
  </w:style>
  <w:style w:type="paragraph" w:styleId="Testofumetto">
    <w:name w:val="Balloon Text"/>
    <w:basedOn w:val="Normale"/>
    <w:link w:val="TestofumettoCarattere"/>
    <w:uiPriority w:val="99"/>
    <w:semiHidden/>
    <w:unhideWhenUsed/>
    <w:rsid w:val="001451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51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36B14"/>
    <w:rPr>
      <w:color w:val="0000FF" w:themeColor="hyperlink"/>
      <w:u w:val="single"/>
    </w:rPr>
  </w:style>
  <w:style w:type="table" w:styleId="Grigliatabella">
    <w:name w:val="Table Grid"/>
    <w:basedOn w:val="Tabellanormale"/>
    <w:uiPriority w:val="59"/>
    <w:rsid w:val="00CA4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CA4DD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A4DD0"/>
    <w:rPr>
      <w:sz w:val="20"/>
      <w:szCs w:val="20"/>
    </w:rPr>
  </w:style>
  <w:style w:type="character" w:styleId="Rimandonotadichiusura">
    <w:name w:val="endnote reference"/>
    <w:basedOn w:val="Carpredefinitoparagrafo"/>
    <w:uiPriority w:val="99"/>
    <w:semiHidden/>
    <w:unhideWhenUsed/>
    <w:rsid w:val="00CA4DD0"/>
    <w:rPr>
      <w:vertAlign w:val="superscript"/>
    </w:rPr>
  </w:style>
  <w:style w:type="paragraph" w:styleId="Paragrafoelenco">
    <w:name w:val="List Paragraph"/>
    <w:basedOn w:val="Normale"/>
    <w:uiPriority w:val="34"/>
    <w:qFormat/>
    <w:rsid w:val="00C63307"/>
    <w:pPr>
      <w:ind w:left="720"/>
      <w:contextualSpacing/>
    </w:pPr>
  </w:style>
  <w:style w:type="paragraph" w:customStyle="1" w:styleId="DWStyle">
    <w:name w:val="DW Style"/>
    <w:basedOn w:val="Normale"/>
    <w:rsid w:val="00D53572"/>
    <w:pPr>
      <w:overflowPunct w:val="0"/>
      <w:autoSpaceDE w:val="0"/>
      <w:autoSpaceDN w:val="0"/>
      <w:adjustRightInd w:val="0"/>
      <w:spacing w:after="0" w:line="240" w:lineRule="exact"/>
    </w:pPr>
    <w:rPr>
      <w:rFonts w:ascii="Courier" w:eastAsia="Times New Roman" w:hAnsi="Courier" w:cs="Times New Roman"/>
      <w:sz w:val="24"/>
      <w:szCs w:val="20"/>
      <w:lang w:eastAsia="it-IT"/>
    </w:rPr>
  </w:style>
  <w:style w:type="paragraph" w:styleId="Testofumetto">
    <w:name w:val="Balloon Text"/>
    <w:basedOn w:val="Normale"/>
    <w:link w:val="TestofumettoCarattere"/>
    <w:uiPriority w:val="99"/>
    <w:semiHidden/>
    <w:unhideWhenUsed/>
    <w:rsid w:val="001451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5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95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camcom.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604</Words>
  <Characters>3447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Cciaa Genova</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affgen</dc:creator>
  <cp:lastModifiedBy>Laura LM. Molinari</cp:lastModifiedBy>
  <cp:revision>9</cp:revision>
  <cp:lastPrinted>2014-09-03T11:07:00Z</cp:lastPrinted>
  <dcterms:created xsi:type="dcterms:W3CDTF">2020-03-04T09:17:00Z</dcterms:created>
  <dcterms:modified xsi:type="dcterms:W3CDTF">2020-03-09T11:25:00Z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