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41CEAE" w14:textId="03C36EC8" w:rsidR="00BD415C" w:rsidRPr="00BD415C" w:rsidRDefault="00BD415C" w:rsidP="00BD415C">
      <w:pPr>
        <w:pStyle w:val="Intestazione"/>
        <w:jc w:val="center"/>
        <w:rPr>
          <w:rFonts w:eastAsia="Times New Roman" w:cs="Times New Roman"/>
          <w:b/>
          <w:bCs/>
          <w:color w:val="2E74B5" w:themeColor="accent1" w:themeShade="BF"/>
          <w:sz w:val="40"/>
          <w:szCs w:val="40"/>
        </w:rPr>
      </w:pPr>
      <w:r w:rsidRPr="00BD415C">
        <w:rPr>
          <w:rFonts w:eastAsia="Times New Roman" w:cs="Times New Roman"/>
          <w:b/>
          <w:bCs/>
          <w:color w:val="2E74B5" w:themeColor="accent1" w:themeShade="BF"/>
          <w:sz w:val="40"/>
          <w:szCs w:val="40"/>
        </w:rPr>
        <w:t>Transizione verde: quali opportunità finanziarie per sostenerne l’attuazione</w:t>
      </w:r>
    </w:p>
    <w:p w14:paraId="44D5CDB7" w14:textId="77777777" w:rsidR="00BD415C" w:rsidRDefault="00BD415C" w:rsidP="00BD415C">
      <w:pPr>
        <w:spacing w:after="0" w:line="240" w:lineRule="auto"/>
        <w:ind w:right="-1"/>
        <w:jc w:val="center"/>
        <w:outlineLvl w:val="0"/>
        <w:rPr>
          <w:rFonts w:eastAsia="Times New Roman" w:cs="Times New Roman"/>
          <w:b/>
          <w:bCs/>
          <w:i/>
          <w:color w:val="174489"/>
          <w:sz w:val="40"/>
          <w:szCs w:val="48"/>
        </w:rPr>
      </w:pPr>
    </w:p>
    <w:p w14:paraId="64FF1FAC" w14:textId="23550629" w:rsidR="00774D90" w:rsidRPr="00BD415C" w:rsidRDefault="00AA5CFF" w:rsidP="00BD415C">
      <w:pPr>
        <w:spacing w:after="0" w:line="240" w:lineRule="auto"/>
        <w:ind w:right="-1"/>
        <w:jc w:val="center"/>
        <w:outlineLvl w:val="0"/>
        <w:rPr>
          <w:rFonts w:ascii="Calibri" w:eastAsia="Times New Roman" w:hAnsi="Calibri" w:cs="Times New Roman"/>
          <w:b/>
          <w:bCs/>
          <w:i/>
          <w:color w:val="174489"/>
          <w:sz w:val="32"/>
          <w:szCs w:val="32"/>
        </w:rPr>
      </w:pP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20 </w:t>
      </w:r>
      <w:proofErr w:type="gramStart"/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Novembre</w:t>
      </w:r>
      <w:proofErr w:type="gramEnd"/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 </w:t>
      </w:r>
      <w:r w:rsidR="002B373E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2024 | </w:t>
      </w:r>
      <w:r w:rsidR="007D271D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9</w:t>
      </w:r>
      <w:r w:rsidR="002B373E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:00 – 16:</w:t>
      </w:r>
      <w:r w:rsid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00</w:t>
      </w:r>
    </w:p>
    <w:p w14:paraId="2A6EFAA1" w14:textId="712B352E" w:rsidR="00AA5CFF" w:rsidRPr="00BD415C" w:rsidRDefault="00AA5CFF" w:rsidP="00BD415C">
      <w:pPr>
        <w:spacing w:after="0" w:line="240" w:lineRule="auto"/>
        <w:ind w:right="-1"/>
        <w:jc w:val="center"/>
        <w:outlineLvl w:val="0"/>
        <w:rPr>
          <w:rFonts w:eastAsia="Times New Roman" w:cs="Times New Roman"/>
          <w:b/>
          <w:bCs/>
          <w:i/>
          <w:color w:val="174489"/>
          <w:sz w:val="32"/>
          <w:szCs w:val="32"/>
        </w:rPr>
      </w:pP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Camera di Commercio di Genova </w:t>
      </w:r>
      <w:r w:rsidR="009419E9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- </w:t>
      </w: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Salone Bergamasc</w:t>
      </w:r>
      <w:r w:rsidR="009419E9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o</w:t>
      </w:r>
    </w:p>
    <w:p w14:paraId="2E109935" w14:textId="7D6A221C" w:rsidR="009419E9" w:rsidRDefault="009419E9" w:rsidP="00BD415C">
      <w:pPr>
        <w:spacing w:after="0" w:line="240" w:lineRule="auto"/>
        <w:ind w:right="-1"/>
        <w:jc w:val="center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  <w:r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  <w:t>Via Garibaldi, 4 – piano terra</w:t>
      </w:r>
    </w:p>
    <w:p w14:paraId="2E353C35" w14:textId="288E4BC1" w:rsidR="009419E9" w:rsidRPr="00BD415C" w:rsidRDefault="009419E9" w:rsidP="00BD415C">
      <w:pPr>
        <w:spacing w:after="0" w:line="240" w:lineRule="auto"/>
        <w:ind w:right="-1"/>
        <w:jc w:val="center"/>
        <w:rPr>
          <w:rFonts w:ascii="Calibri" w:eastAsia="Times New Roman" w:hAnsi="Calibri" w:cs="Times New Roman"/>
          <w:i/>
          <w:iCs/>
          <w:color w:val="174489"/>
          <w:sz w:val="26"/>
          <w:szCs w:val="26"/>
        </w:rPr>
      </w:pPr>
      <w:r w:rsidRPr="00BD415C">
        <w:rPr>
          <w:rFonts w:ascii="Calibri" w:eastAsia="Times New Roman" w:hAnsi="Calibri" w:cs="Times New Roman"/>
          <w:i/>
          <w:iCs/>
          <w:color w:val="174489"/>
          <w:sz w:val="26"/>
          <w:szCs w:val="26"/>
        </w:rPr>
        <w:t>(prevista la possibilità di partecipazione online, tramite Zoom)</w:t>
      </w:r>
    </w:p>
    <w:p w14:paraId="3630F40A" w14:textId="77777777" w:rsidR="00774D90" w:rsidRDefault="00774D90" w:rsidP="00BD415C">
      <w:pPr>
        <w:spacing w:after="0" w:line="240" w:lineRule="auto"/>
        <w:ind w:right="-1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1"/>
        <w:gridCol w:w="8787"/>
      </w:tblGrid>
      <w:tr w:rsidR="00AA5CFF" w14:paraId="1E9AA4C0" w14:textId="77777777" w:rsidTr="00BD415C">
        <w:tc>
          <w:tcPr>
            <w:tcW w:w="851" w:type="dxa"/>
          </w:tcPr>
          <w:p w14:paraId="0F0EF349" w14:textId="77777777" w:rsidR="00AA5CFF" w:rsidRP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 w:rsidRPr="00AA5CFF"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9:00</w:t>
            </w:r>
          </w:p>
        </w:tc>
        <w:tc>
          <w:tcPr>
            <w:tcW w:w="8787" w:type="dxa"/>
          </w:tcPr>
          <w:p w14:paraId="70B7936E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Accoglienza</w:t>
            </w:r>
          </w:p>
          <w:p w14:paraId="4B97EE38" w14:textId="77777777" w:rsidR="001A7FCE" w:rsidRDefault="001A7FCE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</w:p>
        </w:tc>
      </w:tr>
      <w:tr w:rsidR="00AA5CFF" w14:paraId="0B13040F" w14:textId="77777777" w:rsidTr="00BD415C">
        <w:tc>
          <w:tcPr>
            <w:tcW w:w="851" w:type="dxa"/>
          </w:tcPr>
          <w:p w14:paraId="2DAF1B63" w14:textId="77777777" w:rsidR="00AA5CFF" w:rsidRP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 w:rsidRPr="00AA5CFF"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9:30</w:t>
            </w:r>
          </w:p>
        </w:tc>
        <w:tc>
          <w:tcPr>
            <w:tcW w:w="8787" w:type="dxa"/>
          </w:tcPr>
          <w:p w14:paraId="31BA834D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Saluti istituzionali</w:t>
            </w:r>
          </w:p>
          <w:p w14:paraId="3E9FF814" w14:textId="77777777" w:rsid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Maurizio Caviglia – Segretario Generale Camera di Commercio di Genova</w:t>
            </w:r>
          </w:p>
          <w:p w14:paraId="5B4BEEBF" w14:textId="6DF6484E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AA5CFF" w14:paraId="50028020" w14:textId="77777777" w:rsidTr="00BD415C">
        <w:tc>
          <w:tcPr>
            <w:tcW w:w="851" w:type="dxa"/>
          </w:tcPr>
          <w:p w14:paraId="738F71C9" w14:textId="77777777" w:rsidR="00AA5CFF" w:rsidRP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9:45</w:t>
            </w:r>
          </w:p>
        </w:tc>
        <w:tc>
          <w:tcPr>
            <w:tcW w:w="8787" w:type="dxa"/>
          </w:tcPr>
          <w:p w14:paraId="610D3104" w14:textId="55700130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I servizi</w:t>
            </w:r>
            <w:r w:rsidR="007D271D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 </w:t>
            </w:r>
            <w:r w:rsidR="009D6043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del sistema camerale a supporto delle PMI</w:t>
            </w:r>
            <w:r w:rsidR="00BD415C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 </w:t>
            </w:r>
            <w:r w:rsidR="007D271D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sulla 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Doppia </w:t>
            </w:r>
            <w:r w:rsidR="007D271D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T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ransizione </w:t>
            </w:r>
          </w:p>
          <w:p w14:paraId="521E502D" w14:textId="2CD47526" w:rsidR="00AA5CFF" w:rsidRPr="00BD415C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Cs/>
                <w:color w:val="174489"/>
                <w:sz w:val="26"/>
                <w:szCs w:val="26"/>
              </w:rPr>
            </w:pPr>
            <w:r w:rsidRPr="009D6043">
              <w:rPr>
                <w:rFonts w:ascii="Calibri" w:eastAsia="Times New Roman" w:hAnsi="Calibri" w:cs="Times New Roman"/>
                <w:b/>
                <w:iCs/>
                <w:color w:val="174489"/>
                <w:sz w:val="26"/>
                <w:szCs w:val="26"/>
              </w:rPr>
              <w:t>PID</w:t>
            </w:r>
            <w:r>
              <w:rPr>
                <w:rFonts w:ascii="Calibri" w:eastAsia="Times New Roman" w:hAnsi="Calibri" w:cs="Times New Roman"/>
                <w:b/>
                <w:iCs/>
                <w:color w:val="174489"/>
                <w:sz w:val="26"/>
                <w:szCs w:val="26"/>
              </w:rPr>
              <w:t xml:space="preserve"> </w:t>
            </w: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– </w:t>
            </w:r>
            <w:r w:rsidRPr="00BD415C">
              <w:rPr>
                <w:rFonts w:ascii="Calibri" w:eastAsia="Times New Roman" w:hAnsi="Calibri" w:cs="Times New Roman"/>
                <w:bCs/>
                <w:iCs/>
                <w:color w:val="174489"/>
                <w:sz w:val="26"/>
                <w:szCs w:val="26"/>
              </w:rPr>
              <w:t>focus su “doppia transizione”</w:t>
            </w:r>
          </w:p>
          <w:p w14:paraId="145C1148" w14:textId="39907213" w:rsidR="009D6043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………………………………………….. (inserire relatore</w:t>
            </w:r>
            <w:r w:rsidR="00BD415C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 PID</w:t>
            </w: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)</w:t>
            </w:r>
          </w:p>
          <w:p w14:paraId="0EFFF788" w14:textId="0DDE7B9C" w:rsidR="009D6043" w:rsidRPr="009D6043" w:rsidRDefault="009D6043" w:rsidP="00BD415C">
            <w:pPr>
              <w:spacing w:after="0" w:line="240" w:lineRule="auto"/>
              <w:ind w:right="-1"/>
              <w:rPr>
                <w:rFonts w:eastAsia="Times New Roman" w:cs="Times New Roman"/>
                <w:color w:val="174489"/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 xml:space="preserve">EEN Alps </w:t>
            </w:r>
            <w:r w:rsidRPr="009D6043">
              <w:rPr>
                <w:rFonts w:eastAsia="Times New Roman" w:cs="Times New Roman"/>
                <w:color w:val="174489"/>
                <w:sz w:val="26"/>
                <w:szCs w:val="26"/>
              </w:rPr>
              <w:t>–</w:t>
            </w: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 xml:space="preserve"> </w:t>
            </w:r>
            <w:r w:rsidRPr="009D6043">
              <w:rPr>
                <w:rFonts w:eastAsia="Times New Roman" w:cs="Times New Roman"/>
                <w:color w:val="174489"/>
                <w:sz w:val="26"/>
                <w:szCs w:val="26"/>
              </w:rPr>
              <w:t xml:space="preserve">orientamento </w:t>
            </w:r>
            <w:r>
              <w:rPr>
                <w:rFonts w:eastAsia="Times New Roman" w:cs="Times New Roman"/>
                <w:color w:val="174489"/>
                <w:sz w:val="26"/>
                <w:szCs w:val="26"/>
              </w:rPr>
              <w:t>sull’accesso al credito e sostenibilità finanziaria</w:t>
            </w:r>
          </w:p>
          <w:p w14:paraId="01AFC358" w14:textId="479A03B7" w:rsidR="009D6043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Raffaella Bruzzone</w:t>
            </w:r>
            <w:r w:rsidR="009D6043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, </w:t>
            </w:r>
            <w:r w:rsidRPr="00AA5CFF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Camera di Commercio di Genova</w:t>
            </w:r>
            <w:r w:rsidR="00BD415C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 – WTC Genoa</w:t>
            </w:r>
          </w:p>
          <w:p w14:paraId="66511794" w14:textId="55C2E0DC" w:rsidR="009D6043" w:rsidRPr="009D6043" w:rsidRDefault="00BD415C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i/>
                <w:color w:val="174489"/>
                <w:sz w:val="26"/>
                <w:szCs w:val="26"/>
              </w:rPr>
              <w:br/>
            </w:r>
            <w:r w:rsidR="009D6043" w:rsidRPr="009D6043">
              <w:rPr>
                <w:rFonts w:ascii="Calibri" w:eastAsia="Times New Roman" w:hAnsi="Calibri" w:cs="Times New Roman"/>
                <w:b/>
                <w:i/>
                <w:color w:val="174489"/>
                <w:sz w:val="26"/>
                <w:szCs w:val="26"/>
              </w:rPr>
              <w:t>Le opportunità finanziarie a livello nazionale</w:t>
            </w:r>
          </w:p>
        </w:tc>
      </w:tr>
      <w:tr w:rsidR="00AA5CFF" w14:paraId="445EA3A0" w14:textId="77777777" w:rsidTr="00BD415C">
        <w:tc>
          <w:tcPr>
            <w:tcW w:w="851" w:type="dxa"/>
          </w:tcPr>
          <w:p w14:paraId="0AFA3308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10:15</w:t>
            </w:r>
          </w:p>
        </w:tc>
        <w:tc>
          <w:tcPr>
            <w:tcW w:w="8787" w:type="dxa"/>
          </w:tcPr>
          <w:p w14:paraId="3B84607F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DL coesione</w:t>
            </w:r>
          </w:p>
          <w:p w14:paraId="09D5E3C0" w14:textId="77777777" w:rsid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Marta Za, ……… (tbc)</w:t>
            </w:r>
          </w:p>
          <w:p w14:paraId="6076B084" w14:textId="33DD65D0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AA5CFF" w14:paraId="4E9D1C1F" w14:textId="77777777" w:rsidTr="00BD415C">
        <w:tc>
          <w:tcPr>
            <w:tcW w:w="851" w:type="dxa"/>
          </w:tcPr>
          <w:p w14:paraId="7DB80BA3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10:30</w:t>
            </w:r>
          </w:p>
        </w:tc>
        <w:tc>
          <w:tcPr>
            <w:tcW w:w="8787" w:type="dxa"/>
          </w:tcPr>
          <w:p w14:paraId="18A3563E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Transizione 5.0</w:t>
            </w:r>
          </w:p>
          <w:p w14:paraId="1ECDFC51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 w:rsidRPr="00AA5CFF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? – I.R.E.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 – 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Agenzia Regionale Ligure Infrastrutture Recupero Energia</w:t>
            </w:r>
          </w:p>
          <w:p w14:paraId="47835E5B" w14:textId="77777777" w:rsidR="009D6043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  <w:p w14:paraId="4D303CE6" w14:textId="5C191691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 w:rsidRPr="009D6043">
              <w:rPr>
                <w:rFonts w:ascii="Calibri" w:eastAsia="Times New Roman" w:hAnsi="Calibri" w:cs="Times New Roman"/>
                <w:b/>
                <w:i/>
                <w:color w:val="174489"/>
                <w:sz w:val="26"/>
                <w:szCs w:val="26"/>
              </w:rPr>
              <w:t xml:space="preserve">Le opportunità finanziarie </w:t>
            </w:r>
            <w:r>
              <w:rPr>
                <w:rFonts w:ascii="Calibri" w:eastAsia="Times New Roman" w:hAnsi="Calibri" w:cs="Times New Roman"/>
                <w:b/>
                <w:i/>
                <w:color w:val="174489"/>
                <w:sz w:val="26"/>
                <w:szCs w:val="26"/>
              </w:rPr>
              <w:t>di livello comunitario</w:t>
            </w:r>
          </w:p>
        </w:tc>
      </w:tr>
      <w:tr w:rsidR="00AA5CFF" w14:paraId="6BDEA3E1" w14:textId="77777777" w:rsidTr="00BD415C">
        <w:tc>
          <w:tcPr>
            <w:tcW w:w="851" w:type="dxa"/>
          </w:tcPr>
          <w:p w14:paraId="7C4C9F8F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11:00</w:t>
            </w:r>
          </w:p>
        </w:tc>
        <w:tc>
          <w:tcPr>
            <w:tcW w:w="8787" w:type="dxa"/>
          </w:tcPr>
          <w:p w14:paraId="22922A09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 w:rsidRPr="00AA5CFF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FESR – Aggiornamenti su misure di riferimento</w:t>
            </w:r>
          </w:p>
          <w:p w14:paraId="1676D128" w14:textId="77777777" w:rsid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Jacopo</w:t>
            </w:r>
            <w:r w:rsidR="00AA5CFF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 Riccardi – </w:t>
            </w: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Regione Liguria</w:t>
            </w:r>
          </w:p>
          <w:p w14:paraId="5C636320" w14:textId="1A4B1639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AA5CFF" w14:paraId="32DFA046" w14:textId="77777777" w:rsidTr="00BD415C">
        <w:tc>
          <w:tcPr>
            <w:tcW w:w="851" w:type="dxa"/>
          </w:tcPr>
          <w:p w14:paraId="5741E619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11:15</w:t>
            </w:r>
          </w:p>
        </w:tc>
        <w:tc>
          <w:tcPr>
            <w:tcW w:w="8787" w:type="dxa"/>
          </w:tcPr>
          <w:p w14:paraId="16253490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Breve panoramica di meccanismi disponibili sotto forma di “</w:t>
            </w:r>
            <w:proofErr w:type="spellStart"/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C</w:t>
            </w:r>
            <w:r w:rsidRPr="00AA5CFF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ascade</w:t>
            </w:r>
            <w:proofErr w:type="spellEnd"/>
            <w:r w:rsidRPr="00AA5CFF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 funding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”</w:t>
            </w:r>
          </w:p>
          <w:p w14:paraId="5A9DE0D6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Raffaella Bruzzone – Camera di Commercio di Genova – WTC Genoa</w:t>
            </w:r>
          </w:p>
          <w:p w14:paraId="2C5E25DF" w14:textId="77777777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AA5CFF" w14:paraId="4E703167" w14:textId="77777777" w:rsidTr="00BD415C">
        <w:tc>
          <w:tcPr>
            <w:tcW w:w="851" w:type="dxa"/>
          </w:tcPr>
          <w:p w14:paraId="4814631D" w14:textId="77777777" w:rsidR="00AA5CFF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11:30</w:t>
            </w:r>
          </w:p>
        </w:tc>
        <w:tc>
          <w:tcPr>
            <w:tcW w:w="8787" w:type="dxa"/>
          </w:tcPr>
          <w:p w14:paraId="512B2687" w14:textId="77777777" w:rsidR="00AA5CFF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Innovation Fund</w:t>
            </w:r>
          </w:p>
          <w:p w14:paraId="108C30AB" w14:textId="77777777" w:rsid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Flavia Gangale, Ministero dell’Ambiente</w:t>
            </w:r>
          </w:p>
          <w:p w14:paraId="7F71DE75" w14:textId="77DCE360" w:rsidR="009D6043" w:rsidRPr="00AA5CFF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5F05B2" w14:paraId="468C5E92" w14:textId="77777777" w:rsidTr="00BD415C">
        <w:tc>
          <w:tcPr>
            <w:tcW w:w="851" w:type="dxa"/>
          </w:tcPr>
          <w:p w14:paraId="412422D8" w14:textId="12B1BAA4" w:rsidR="005F05B2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lastRenderedPageBreak/>
              <w:t>11:</w:t>
            </w:r>
            <w:r w:rsidR="009D6043"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50</w:t>
            </w:r>
          </w:p>
        </w:tc>
        <w:tc>
          <w:tcPr>
            <w:tcW w:w="8787" w:type="dxa"/>
          </w:tcPr>
          <w:p w14:paraId="22599DEC" w14:textId="77777777" w:rsidR="005F05B2" w:rsidRDefault="005F05B2" w:rsidP="00BD415C">
            <w:pPr>
              <w:spacing w:after="0" w:line="240" w:lineRule="auto"/>
              <w:ind w:right="-1"/>
              <w:jc w:val="both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  <w:r w:rsidRPr="005F05B2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Horizon Europe 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-</w:t>
            </w:r>
            <w:r w:rsidRPr="005F05B2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 Cluster 5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:</w:t>
            </w:r>
            <w:r w:rsidRPr="005F05B2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F</w:t>
            </w:r>
            <w:r w:rsidRPr="005F05B2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 xml:space="preserve">ocus su </w:t>
            </w:r>
            <w:r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C</w:t>
            </w:r>
            <w:r w:rsidRPr="005F05B2"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  <w:t>all in materia di sviluppo sostenibile ed energia</w:t>
            </w:r>
          </w:p>
          <w:p w14:paraId="630C3E53" w14:textId="4B6BA3C7" w:rsidR="005F05B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Miriam De Sole 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– </w:t>
            </w:r>
            <w:r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NCP - 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A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.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P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.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R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.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E</w:t>
            </w:r>
            <w:r w:rsid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>. Agenzia per la Promozione della Ricerca Europea</w:t>
            </w:r>
            <w:r w:rsidR="005F05B2" w:rsidRPr="005F05B2"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  <w:t xml:space="preserve"> </w:t>
            </w:r>
          </w:p>
          <w:p w14:paraId="67BFDCF4" w14:textId="7B76DB56" w:rsidR="005F05B2" w:rsidRPr="005F05B2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6"/>
                <w:szCs w:val="26"/>
              </w:rPr>
            </w:pPr>
          </w:p>
        </w:tc>
      </w:tr>
      <w:tr w:rsidR="005F05B2" w14:paraId="4A0DD9E7" w14:textId="77777777" w:rsidTr="00BD415C">
        <w:tc>
          <w:tcPr>
            <w:tcW w:w="851" w:type="dxa"/>
          </w:tcPr>
          <w:p w14:paraId="1214F064" w14:textId="123BC0DD" w:rsidR="005F05B2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12:</w:t>
            </w:r>
            <w:r w:rsidR="009D6043"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20</w:t>
            </w:r>
          </w:p>
        </w:tc>
        <w:tc>
          <w:tcPr>
            <w:tcW w:w="8787" w:type="dxa"/>
          </w:tcPr>
          <w:p w14:paraId="052E637C" w14:textId="77777777" w:rsidR="005F05B2" w:rsidRDefault="007D271D" w:rsidP="00BD415C">
            <w:pPr>
              <w:spacing w:after="0" w:line="240" w:lineRule="auto"/>
              <w:ind w:right="-1"/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>Q&amp;A – Domande ed approfondimenti</w:t>
            </w:r>
          </w:p>
          <w:p w14:paraId="4856EEA4" w14:textId="77777777" w:rsidR="00BD415C" w:rsidRPr="005F05B2" w:rsidRDefault="00BD415C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6"/>
                <w:szCs w:val="26"/>
              </w:rPr>
            </w:pPr>
          </w:p>
        </w:tc>
      </w:tr>
      <w:tr w:rsidR="007D271D" w14:paraId="74737AF0" w14:textId="77777777" w:rsidTr="00BD415C">
        <w:tc>
          <w:tcPr>
            <w:tcW w:w="851" w:type="dxa"/>
          </w:tcPr>
          <w:p w14:paraId="106D41F8" w14:textId="77777777" w:rsidR="007D271D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</w:p>
        </w:tc>
        <w:tc>
          <w:tcPr>
            <w:tcW w:w="8787" w:type="dxa"/>
          </w:tcPr>
          <w:p w14:paraId="4A8892C5" w14:textId="77777777" w:rsidR="007D271D" w:rsidRDefault="007D271D" w:rsidP="00BD415C">
            <w:pPr>
              <w:spacing w:after="0" w:line="240" w:lineRule="auto"/>
              <w:ind w:right="-1"/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</w:pPr>
          </w:p>
        </w:tc>
      </w:tr>
      <w:tr w:rsidR="007D271D" w14:paraId="0B40DA15" w14:textId="77777777" w:rsidTr="00BD415C">
        <w:tc>
          <w:tcPr>
            <w:tcW w:w="851" w:type="dxa"/>
          </w:tcPr>
          <w:p w14:paraId="0D402E32" w14:textId="77777777" w:rsidR="007D271D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</w:pPr>
            <w:r>
              <w:rPr>
                <w:rFonts w:ascii="Calibri" w:eastAsia="Times New Roman" w:hAnsi="Calibri" w:cs="Times New Roman"/>
                <w:bCs/>
                <w:color w:val="174489"/>
                <w:sz w:val="26"/>
                <w:szCs w:val="26"/>
              </w:rPr>
              <w:t>14:00</w:t>
            </w:r>
          </w:p>
        </w:tc>
        <w:tc>
          <w:tcPr>
            <w:tcW w:w="8787" w:type="dxa"/>
          </w:tcPr>
          <w:p w14:paraId="2F6EC8AC" w14:textId="77777777" w:rsidR="007D271D" w:rsidRDefault="007D271D" w:rsidP="00BD415C">
            <w:pPr>
              <w:spacing w:after="0" w:line="240" w:lineRule="auto"/>
              <w:ind w:right="-1"/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 xml:space="preserve">Approfondimenti e consulenze </w:t>
            </w:r>
            <w:proofErr w:type="spellStart"/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>one-to-one</w:t>
            </w:r>
            <w:proofErr w:type="spellEnd"/>
          </w:p>
          <w:p w14:paraId="7238E1F1" w14:textId="1BCFCEC9" w:rsidR="001A7FCE" w:rsidRDefault="001A7FCE" w:rsidP="00BD415C">
            <w:pPr>
              <w:spacing w:after="0" w:line="240" w:lineRule="auto"/>
              <w:ind w:right="-1"/>
              <w:jc w:val="both"/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</w:pP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>L</w:t>
            </w:r>
            <w:r w:rsidR="009419E9"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>a</w:t>
            </w:r>
            <w:r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 xml:space="preserve"> richiesta di incontro bilaterale deve essere specificata nell’atto di registrazione, seguendo le indicazioni riportate nel modulo</w:t>
            </w:r>
            <w:r w:rsidR="00BD415C">
              <w:rPr>
                <w:rFonts w:eastAsia="Times New Roman" w:cs="Times New Roman"/>
                <w:b/>
                <w:bCs/>
                <w:color w:val="174489"/>
                <w:sz w:val="26"/>
                <w:szCs w:val="26"/>
              </w:rPr>
              <w:t xml:space="preserve"> on line</w:t>
            </w:r>
          </w:p>
        </w:tc>
      </w:tr>
    </w:tbl>
    <w:p w14:paraId="51FB1119" w14:textId="77777777" w:rsidR="00AA5CFF" w:rsidRDefault="00AA5CFF" w:rsidP="00BD415C">
      <w:pPr>
        <w:shd w:val="clear" w:color="auto" w:fill="FFFFFF"/>
        <w:suppressAutoHyphens w:val="0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it-IT"/>
        </w:rPr>
      </w:pPr>
    </w:p>
    <w:p w14:paraId="1AE38A43" w14:textId="77777777" w:rsidR="00297397" w:rsidRDefault="00297397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</w:p>
    <w:p w14:paraId="0A19D12A" w14:textId="77777777" w:rsidR="001A7FCE" w:rsidRDefault="001A7FCE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</w:p>
    <w:p w14:paraId="4BA25912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</w:p>
    <w:p w14:paraId="263BF985" w14:textId="735B8DBC" w:rsidR="00BC45C0" w:rsidRDefault="007D271D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  <w:r>
        <w:rPr>
          <w:rFonts w:eastAsia="Times New Roman" w:cs="Times New Roman"/>
          <w:bCs/>
          <w:i/>
          <w:color w:val="174489"/>
          <w:sz w:val="26"/>
          <w:szCs w:val="26"/>
        </w:rPr>
        <w:t xml:space="preserve">Per iscriversi, </w:t>
      </w:r>
      <w:r w:rsidR="002B373E" w:rsidRPr="007D271D">
        <w:rPr>
          <w:rFonts w:eastAsia="Times New Roman" w:cs="Times New Roman"/>
          <w:bCs/>
          <w:i/>
          <w:color w:val="174489"/>
          <w:sz w:val="26"/>
          <w:szCs w:val="26"/>
        </w:rPr>
        <w:t>cliccare qui</w:t>
      </w:r>
      <w:r w:rsidR="002B373E">
        <w:rPr>
          <w:rFonts w:eastAsia="Times New Roman" w:cs="Times New Roman"/>
          <w:bCs/>
          <w:i/>
          <w:color w:val="174489"/>
          <w:sz w:val="26"/>
          <w:szCs w:val="26"/>
        </w:rPr>
        <w:t xml:space="preserve"> </w:t>
      </w:r>
      <w:r w:rsidRPr="007D271D"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  <w:t>(</w:t>
      </w:r>
      <w:r w:rsidR="00F56BA5"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  <w:t xml:space="preserve">creare e </w:t>
      </w:r>
      <w:r w:rsidRPr="007D271D"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  <w:t>inserire link)</w:t>
      </w:r>
    </w:p>
    <w:p w14:paraId="11DBA966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p w14:paraId="36BFEC2F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p w14:paraId="26D7C690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sectPr w:rsidR="00BD415C">
      <w:headerReference w:type="default" r:id="rId8"/>
      <w:footerReference w:type="default" r:id="rId9"/>
      <w:pgSz w:w="11906" w:h="16838"/>
      <w:pgMar w:top="2410" w:right="1134" w:bottom="1134" w:left="1134" w:header="709" w:footer="1013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CA4D806" w14:textId="77777777" w:rsidR="00D56B75" w:rsidRDefault="00D56B75">
      <w:pPr>
        <w:spacing w:after="0" w:line="240" w:lineRule="auto"/>
      </w:pPr>
      <w:r>
        <w:separator/>
      </w:r>
    </w:p>
  </w:endnote>
  <w:endnote w:type="continuationSeparator" w:id="0">
    <w:p w14:paraId="149CB088" w14:textId="77777777" w:rsidR="00D56B75" w:rsidRDefault="00D56B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B88AE5" w14:textId="2C943C33" w:rsidR="00774D90" w:rsidRDefault="00325D76">
    <w:pPr>
      <w:pStyle w:val="Pidipagina"/>
      <w:tabs>
        <w:tab w:val="clear" w:pos="4819"/>
        <w:tab w:val="clear" w:pos="9638"/>
        <w:tab w:val="left" w:pos="3585"/>
        <w:tab w:val="left" w:pos="5916"/>
      </w:tabs>
    </w:pPr>
    <w:r>
      <w:rPr>
        <w:noProof/>
        <w:lang w:eastAsia="it-IT"/>
      </w:rPr>
      <w:drawing>
        <wp:anchor distT="0" distB="0" distL="114300" distR="114300" simplePos="0" relativeHeight="8" behindDoc="1" locked="0" layoutInCell="0" allowOverlap="1" wp14:anchorId="4949FA9B" wp14:editId="1A22CF66">
          <wp:simplePos x="0" y="0"/>
          <wp:positionH relativeFrom="margin">
            <wp:posOffset>3258820</wp:posOffset>
          </wp:positionH>
          <wp:positionV relativeFrom="margin">
            <wp:posOffset>8153400</wp:posOffset>
          </wp:positionV>
          <wp:extent cx="1295400" cy="266700"/>
          <wp:effectExtent l="0" t="0" r="0" b="0"/>
          <wp:wrapSquare wrapText="bothSides"/>
          <wp:docPr id="5" name="Immagine5" descr="CCIAA_RIVLIG_LOGO_CMY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magine5" descr="CCIAA_RIVLIG_LOGO_CMYK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95400" cy="266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4" behindDoc="1" locked="0" layoutInCell="1" allowOverlap="1" wp14:anchorId="36038FB0" wp14:editId="45682CDD">
          <wp:simplePos x="0" y="0"/>
          <wp:positionH relativeFrom="column">
            <wp:posOffset>-186690</wp:posOffset>
          </wp:positionH>
          <wp:positionV relativeFrom="paragraph">
            <wp:posOffset>29845</wp:posOffset>
          </wp:positionV>
          <wp:extent cx="1362075" cy="574675"/>
          <wp:effectExtent l="0" t="0" r="0" b="0"/>
          <wp:wrapNone/>
          <wp:docPr id="2" name="Immagine 3" descr="Immagine che contiene testo, schermata, Carattere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magine 3" descr="Immagine che contiene testo, schermata, Carattere, logo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l="50278" t="24553" r="21406"/>
                  <a:stretch>
                    <a:fillRect/>
                  </a:stretch>
                </pic:blipFill>
                <pic:spPr bwMode="auto">
                  <a:xfrm>
                    <a:off x="0" y="0"/>
                    <a:ext cx="1362075" cy="5746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5" behindDoc="1" locked="0" layoutInCell="1" allowOverlap="1" wp14:anchorId="023C42A1" wp14:editId="5CD4C56C">
          <wp:simplePos x="0" y="0"/>
          <wp:positionH relativeFrom="column">
            <wp:posOffset>1489710</wp:posOffset>
          </wp:positionH>
          <wp:positionV relativeFrom="paragraph">
            <wp:posOffset>109220</wp:posOffset>
          </wp:positionV>
          <wp:extent cx="1362075" cy="436245"/>
          <wp:effectExtent l="0" t="0" r="0" b="0"/>
          <wp:wrapNone/>
          <wp:docPr id="3" name="Immagine 1" descr="Immagine che contiene testo, schermata, Carattere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 1" descr="Immagine che contiene testo, schermata, Carattere, logo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 l="16969" t="31396" r="49109"/>
                  <a:stretch>
                    <a:fillRect/>
                  </a:stretch>
                </pic:blipFill>
                <pic:spPr bwMode="auto">
                  <a:xfrm>
                    <a:off x="0" y="0"/>
                    <a:ext cx="1362075" cy="4362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6" behindDoc="1" locked="0" layoutInCell="1" allowOverlap="1" wp14:anchorId="69A69D25" wp14:editId="37E78E47">
          <wp:simplePos x="0" y="0"/>
          <wp:positionH relativeFrom="column">
            <wp:posOffset>4859655</wp:posOffset>
          </wp:positionH>
          <wp:positionV relativeFrom="paragraph">
            <wp:posOffset>109855</wp:posOffset>
          </wp:positionV>
          <wp:extent cx="1370330" cy="404495"/>
          <wp:effectExtent l="0" t="0" r="0" b="0"/>
          <wp:wrapNone/>
          <wp:docPr id="4" name="Immagine 6" descr="Immagine che contiene testo, Carattere, logo, Elementi grafici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magine 6" descr="Immagine che contiene testo, Carattere, logo, Elementi grafici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370330" cy="404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tab/>
    </w:r>
    <w:r w:rsidR="002B373E">
      <w:tab/>
    </w:r>
  </w:p>
  <w:p w14:paraId="71B56F6B" w14:textId="3AFD9043" w:rsidR="00774D90" w:rsidRDefault="00774D90">
    <w:pPr>
      <w:pStyle w:val="Pidipagina"/>
      <w:tabs>
        <w:tab w:val="clear" w:pos="4819"/>
        <w:tab w:val="clear" w:pos="9638"/>
        <w:tab w:val="left" w:pos="5916"/>
      </w:tabs>
    </w:pPr>
  </w:p>
  <w:p w14:paraId="5880625E" w14:textId="77777777" w:rsidR="00774D90" w:rsidRDefault="009644FC">
    <w:pPr>
      <w:pStyle w:val="Pidipagina"/>
      <w:tabs>
        <w:tab w:val="clear" w:pos="4819"/>
        <w:tab w:val="clear" w:pos="9638"/>
        <w:tab w:val="left" w:pos="5916"/>
      </w:tabs>
      <w:jc w:val="center"/>
    </w:pPr>
    <w:r>
      <w:rPr>
        <w:noProof/>
        <w:lang w:eastAsia="it-IT"/>
      </w:rPr>
      <w:drawing>
        <wp:anchor distT="0" distB="0" distL="0" distR="0" simplePos="0" relativeHeight="7" behindDoc="1" locked="0" layoutInCell="1" allowOverlap="1" wp14:anchorId="017C6997" wp14:editId="1CEB8A0B">
          <wp:simplePos x="0" y="0"/>
          <wp:positionH relativeFrom="column">
            <wp:posOffset>2522855</wp:posOffset>
          </wp:positionH>
          <wp:positionV relativeFrom="paragraph">
            <wp:posOffset>217170</wp:posOffset>
          </wp:positionV>
          <wp:extent cx="1109345" cy="557530"/>
          <wp:effectExtent l="0" t="0" r="0" b="0"/>
          <wp:wrapNone/>
          <wp:docPr id="7" name="Immagine8" descr="Immagine che contiene testo, Carattere, logo, Elementi grafici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magine8" descr="Immagine che contiene testo, Carattere, logo, Elementi grafici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 bwMode="auto">
                  <a:xfrm>
                    <a:off x="0" y="0"/>
                    <a:ext cx="1109345" cy="5575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Times New Roman" w:hAnsi="Calibri" w:cs="Times New Roman"/>
        <w:noProof/>
        <w:sz w:val="36"/>
        <w:szCs w:val="32"/>
        <w:lang w:eastAsia="it-IT"/>
      </w:rPr>
      <w:drawing>
        <wp:anchor distT="0" distB="0" distL="114300" distR="114300" simplePos="0" relativeHeight="251659264" behindDoc="0" locked="0" layoutInCell="1" allowOverlap="1" wp14:anchorId="131B86B7" wp14:editId="220BDABC">
          <wp:simplePos x="0" y="0"/>
          <wp:positionH relativeFrom="column">
            <wp:posOffset>1774190</wp:posOffset>
          </wp:positionH>
          <wp:positionV relativeFrom="paragraph">
            <wp:posOffset>318135</wp:posOffset>
          </wp:positionV>
          <wp:extent cx="533400" cy="367030"/>
          <wp:effectExtent l="0" t="0" r="0" b="0"/>
          <wp:wrapNone/>
          <wp:docPr id="1331777690" name="Immagine 4" descr="Immagine che contiene testo, simbolo, logo, Carattere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31777690" name="Immagine 4" descr="Immagine che contiene testo, simbolo, logo, Carattere&#10;&#10;Descrizione generata automaticamente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3670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it-IT"/>
      </w:rPr>
      <w:drawing>
        <wp:anchor distT="0" distB="0" distL="0" distR="0" simplePos="0" relativeHeight="3" behindDoc="1" locked="0" layoutInCell="1" allowOverlap="1" wp14:anchorId="3BD31BA0" wp14:editId="2CD7A999">
          <wp:simplePos x="0" y="0"/>
          <wp:positionH relativeFrom="column">
            <wp:posOffset>3928110</wp:posOffset>
          </wp:positionH>
          <wp:positionV relativeFrom="paragraph">
            <wp:posOffset>314325</wp:posOffset>
          </wp:positionV>
          <wp:extent cx="535940" cy="342900"/>
          <wp:effectExtent l="0" t="0" r="0" b="0"/>
          <wp:wrapNone/>
          <wp:docPr id="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magine 4"/>
                  <pic:cNvPicPr>
                    <a:picLocks noChangeAspect="1" noChangeArrowheads="1"/>
                  </pic:cNvPicPr>
                </pic:nvPicPr>
                <pic:blipFill>
                  <a:blip r:embed="rId7"/>
                  <a:stretch>
                    <a:fillRect/>
                  </a:stretch>
                </pic:blipFill>
                <pic:spPr bwMode="auto">
                  <a:xfrm>
                    <a:off x="0" y="0"/>
                    <a:ext cx="535940" cy="342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A7DDF2" w14:textId="77777777" w:rsidR="00D56B75" w:rsidRDefault="00D56B75">
      <w:pPr>
        <w:spacing w:after="0" w:line="240" w:lineRule="auto"/>
      </w:pPr>
      <w:r>
        <w:separator/>
      </w:r>
    </w:p>
  </w:footnote>
  <w:footnote w:type="continuationSeparator" w:id="0">
    <w:p w14:paraId="6DC0E8C0" w14:textId="77777777" w:rsidR="00D56B75" w:rsidRDefault="00D56B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4E6EBC" w14:textId="542BC796" w:rsidR="00BD415C" w:rsidRDefault="00BD415C" w:rsidP="007D271D">
    <w:pPr>
      <w:pStyle w:val="Intestazione"/>
      <w:ind w:left="1418"/>
      <w:jc w:val="center"/>
      <w:rPr>
        <w:rFonts w:eastAsia="Times New Roman" w:cs="Times New Roman"/>
        <w:b/>
        <w:bCs/>
        <w:color w:val="C00000"/>
        <w:sz w:val="52"/>
        <w:szCs w:val="48"/>
      </w:rPr>
    </w:pPr>
    <w:r>
      <w:rPr>
        <w:noProof/>
        <w:lang w:eastAsia="it-IT"/>
      </w:rPr>
      <w:drawing>
        <wp:anchor distT="0" distB="0" distL="114300" distR="114300" simplePos="0" relativeHeight="2" behindDoc="1" locked="0" layoutInCell="0" allowOverlap="1" wp14:anchorId="699B15A8" wp14:editId="1BC56F59">
          <wp:simplePos x="0" y="0"/>
          <wp:positionH relativeFrom="column">
            <wp:posOffset>2514600</wp:posOffset>
          </wp:positionH>
          <wp:positionV relativeFrom="paragraph">
            <wp:posOffset>-279400</wp:posOffset>
          </wp:positionV>
          <wp:extent cx="1162050" cy="1162050"/>
          <wp:effectExtent l="0" t="0" r="0" b="0"/>
          <wp:wrapSquare wrapText="bothSides"/>
          <wp:docPr id="1" name="Immagin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162050" cy="1162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186DBF"/>
    <w:multiLevelType w:val="multilevel"/>
    <w:tmpl w:val="082A9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D8757CD"/>
    <w:multiLevelType w:val="multilevel"/>
    <w:tmpl w:val="29CA8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7B925D7C"/>
    <w:multiLevelType w:val="multilevel"/>
    <w:tmpl w:val="2AF43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558584714">
    <w:abstractNumId w:val="2"/>
  </w:num>
  <w:num w:numId="2" w16cid:durableId="1936210815">
    <w:abstractNumId w:val="1"/>
  </w:num>
  <w:num w:numId="3" w16cid:durableId="11472084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autoHyphenation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D90"/>
    <w:rsid w:val="00034F1D"/>
    <w:rsid w:val="001A7FCE"/>
    <w:rsid w:val="00297397"/>
    <w:rsid w:val="002B373E"/>
    <w:rsid w:val="00325D76"/>
    <w:rsid w:val="00507094"/>
    <w:rsid w:val="005C0FE4"/>
    <w:rsid w:val="005F05B2"/>
    <w:rsid w:val="006A0212"/>
    <w:rsid w:val="00704B26"/>
    <w:rsid w:val="00774D90"/>
    <w:rsid w:val="007D271D"/>
    <w:rsid w:val="008F6ADF"/>
    <w:rsid w:val="009419E9"/>
    <w:rsid w:val="009644FC"/>
    <w:rsid w:val="009D6043"/>
    <w:rsid w:val="00A12483"/>
    <w:rsid w:val="00AA5CFF"/>
    <w:rsid w:val="00B16F9D"/>
    <w:rsid w:val="00B55E4C"/>
    <w:rsid w:val="00B8134F"/>
    <w:rsid w:val="00BC45C0"/>
    <w:rsid w:val="00BD415C"/>
    <w:rsid w:val="00C90FB1"/>
    <w:rsid w:val="00CB27AC"/>
    <w:rsid w:val="00D56B75"/>
    <w:rsid w:val="00D75C5D"/>
    <w:rsid w:val="00F56BA5"/>
    <w:rsid w:val="00F95CAD"/>
    <w:rsid w:val="00FA1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130732"/>
  <w15:docId w15:val="{D6642A34-5B86-4628-A3D8-41C517533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pPr>
      <w:spacing w:after="160" w:line="259" w:lineRule="auto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rsid w:val="00AE5FD9"/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rsid w:val="00AE5FD9"/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rsid w:val="00F90901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53231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4B4DF4"/>
    <w:rPr>
      <w:color w:val="954F72" w:themeColor="followedHyperlink"/>
      <w:u w:val="single"/>
    </w:rPr>
  </w:style>
  <w:style w:type="paragraph" w:styleId="Titolo">
    <w:name w:val="Title"/>
    <w:basedOn w:val="Normale"/>
    <w:next w:val="Corpotes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  <w:rPr>
      <w:rFonts w:cs="Ari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ice">
    <w:name w:val="Indice"/>
    <w:basedOn w:val="Normale"/>
    <w:qFormat/>
    <w:pPr>
      <w:suppressLineNumbers/>
    </w:pPr>
    <w:rPr>
      <w:rFonts w:cs="Arial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AE5FD9"/>
    <w:pPr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Normale"/>
    <w:link w:val="PidipaginaCarattere"/>
    <w:uiPriority w:val="99"/>
    <w:unhideWhenUsed/>
    <w:rsid w:val="00AE5FD9"/>
    <w:pPr>
      <w:tabs>
        <w:tab w:val="center" w:pos="4819"/>
        <w:tab w:val="right" w:pos="9638"/>
      </w:tabs>
      <w:spacing w:after="0" w:line="240" w:lineRule="auto"/>
    </w:pPr>
  </w:style>
  <w:style w:type="paragraph" w:styleId="NormaleWeb">
    <w:name w:val="Normal (Web)"/>
    <w:basedOn w:val="Normale"/>
    <w:uiPriority w:val="99"/>
    <w:semiHidden/>
    <w:unhideWhenUsed/>
    <w:qFormat/>
    <w:rsid w:val="00C162AD"/>
    <w:rPr>
      <w:rFonts w:ascii="Times New Roman" w:hAnsi="Times New Roman" w:cs="Times New Roman"/>
      <w:sz w:val="24"/>
      <w:szCs w:val="24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090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39"/>
    <w:rsid w:val="00AA5C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668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6" Type="http://schemas.openxmlformats.org/officeDocument/2006/relationships/image" Target="media/image7.png"/><Relationship Id="rId5" Type="http://schemas.openxmlformats.org/officeDocument/2006/relationships/image" Target="media/image6.tif"/><Relationship Id="rId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F6A22B-569E-42DD-B729-DE364C8154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250</Words>
  <Characters>1426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 Ravera</dc:creator>
  <cp:lastModifiedBy>Claudia Magnaguagno</cp:lastModifiedBy>
  <cp:revision>2</cp:revision>
  <cp:lastPrinted>2024-10-14T09:49:00Z</cp:lastPrinted>
  <dcterms:created xsi:type="dcterms:W3CDTF">2024-10-30T13:29:00Z</dcterms:created>
  <dcterms:modified xsi:type="dcterms:W3CDTF">2024-10-30T13:29:00Z</dcterms:modified>
  <dc:language>it-IT</dc:language>
</cp:coreProperties>
</file>