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D6" w:rsidRDefault="00CA6AD6" w:rsidP="00CA6AD6">
      <w:pPr>
        <w:autoSpaceDE w:val="0"/>
        <w:autoSpaceDN w:val="0"/>
        <w:adjustRightInd w:val="0"/>
        <w:spacing w:after="0" w:line="80" w:lineRule="exac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CA6AD6" w:rsidRPr="00D14866" w:rsidRDefault="00CA6AD6" w:rsidP="00CA6AD6">
      <w:pPr>
        <w:autoSpaceDE w:val="0"/>
        <w:autoSpaceDN w:val="0"/>
        <w:adjustRightInd w:val="0"/>
        <w:spacing w:before="60" w:after="0" w:line="240" w:lineRule="auto"/>
        <w:jc w:val="right"/>
        <w:rPr>
          <w:rFonts w:ascii="Calibri,Bold" w:hAnsi="Calibri,Bold" w:cs="Calibri,Bold"/>
          <w:b/>
          <w:bCs/>
          <w:szCs w:val="20"/>
        </w:rPr>
      </w:pPr>
    </w:p>
    <w:p w:rsidR="00813059" w:rsidRDefault="00813059" w:rsidP="00CA6AD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Cs w:val="20"/>
        </w:rPr>
      </w:pPr>
      <w:r>
        <w:rPr>
          <w:rFonts w:ascii="Open Sans" w:hAnsi="Open Sans" w:cs="Open Sans"/>
          <w:b/>
          <w:bCs/>
          <w:color w:val="365F91" w:themeColor="accent1" w:themeShade="BF"/>
          <w:szCs w:val="20"/>
        </w:rPr>
        <w:t>AVVISO PER INIZIATIVA</w:t>
      </w:r>
    </w:p>
    <w:p w:rsidR="00CA6AD6" w:rsidRDefault="00CA6AD6" w:rsidP="00CA6AD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Cs w:val="20"/>
        </w:rPr>
        <w:t>STAY EXPORT – Informazione, formazione e accompagnamento all’estero</w:t>
      </w:r>
    </w:p>
    <w:p w:rsidR="00CA6AD6" w:rsidRPr="00CA6AD6" w:rsidRDefault="00CA6AD6" w:rsidP="00CA6A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 w:val="24"/>
          <w:szCs w:val="20"/>
          <w:u w:val="single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4"/>
          <w:szCs w:val="20"/>
          <w:u w:val="single"/>
        </w:rPr>
        <w:t>MANIFESTAZIONE DI INTERESSE</w:t>
      </w:r>
    </w:p>
    <w:p w:rsidR="00CA6AD6" w:rsidRDefault="00CA6AD6" w:rsidP="00DD72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CA6AD6" w:rsidRDefault="00CA6AD6" w:rsidP="00DD72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DD72CB" w:rsidRPr="00CA6AD6" w:rsidRDefault="00DD72CB" w:rsidP="00C4635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1 – FINALITA’</w:t>
      </w:r>
    </w:p>
    <w:p w:rsidR="00D1486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Nell’ambito del </w:t>
      </w:r>
      <w:r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Progetto </w:t>
      </w:r>
      <w:r w:rsidR="00572516"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Stay Export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finanziato da Unioncamere 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(l’Unione Italiana delle Camere di Commercio)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 valere sul Fondo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proofErr w:type="spellStart"/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>Intercamerale</w:t>
      </w:r>
      <w:proofErr w:type="spellEnd"/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di Intervento 2020 e in stretto collegamento con le iniziative realizzate nell’ambito del </w:t>
      </w:r>
      <w:r w:rsidR="00572516"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Progetto SEI (Sostegno all’Export dell’Italia)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la </w:t>
      </w:r>
      <w:r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Camera di Commercio di</w:t>
      </w:r>
      <w:r w:rsidR="00813059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 Genova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avvia un insieme di azioni 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finalizzate ad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>aiutare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le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1447A4" w:rsidRPr="00723A2C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imprese esportatrici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fronteggiare le difficoltà 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sui mercati internazionali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rilevate 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>in questa fase emergenziale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 a </w:t>
      </w:r>
      <w:r w:rsidR="00D14866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rafforzare la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loro </w:t>
      </w:r>
      <w:r w:rsidR="00D14866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presenza all’estero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attraverso la costruzione di percorsi di orientamento e assistenza </w:t>
      </w:r>
      <w:r w:rsidR="00723A2C">
        <w:rPr>
          <w:rFonts w:ascii="Open Sans" w:hAnsi="Open Sans" w:cs="Open Sans"/>
          <w:color w:val="365F91" w:themeColor="accent1" w:themeShade="BF"/>
          <w:sz w:val="20"/>
          <w:szCs w:val="20"/>
        </w:rPr>
        <w:t>articolati in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>:</w:t>
      </w:r>
    </w:p>
    <w:p w:rsidR="00D14866" w:rsidRDefault="00D14866" w:rsidP="00D148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informa</w:t>
      </w:r>
      <w:r w:rsidR="00723A2C"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zioni</w:t>
      </w:r>
      <w:proofErr w:type="gramEnd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 aggiornate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sulle opportunità e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sui 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rischi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rilevati nei paesi esteri 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maggior interscambio commerciale con l’Italia; </w:t>
      </w:r>
    </w:p>
    <w:p w:rsidR="00723A2C" w:rsidRDefault="00D14866" w:rsidP="00D148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percorsi</w:t>
      </w:r>
      <w:proofErr w:type="gramEnd"/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formativi/informativi fruibili on line attraverso </w:t>
      </w:r>
      <w:proofErr w:type="spellStart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webinar</w:t>
      </w:r>
      <w:proofErr w:type="spellEnd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 tematici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; </w:t>
      </w:r>
    </w:p>
    <w:p w:rsidR="00D14866" w:rsidRPr="00D14866" w:rsidRDefault="00723A2C" w:rsidP="00D148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a</w:t>
      </w:r>
      <w:proofErr w:type="gram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seguito di una puntuale valutazione del grado di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interesse e delle effettive capacità e potenzialità di presenza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dell’impresa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nei diversi paesi esteri, </w:t>
      </w:r>
      <w:r w:rsidR="00D14866"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attività di 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affiancamento </w:t>
      </w:r>
      <w:r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personalizzato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distanza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(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web-</w:t>
      </w:r>
      <w:proofErr w:type="spellStart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mentoring</w:t>
      </w:r>
      <w:proofErr w:type="spell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>. A quest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e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si potranno aggiungere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ulteriori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interventi di 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orientamento e </w:t>
      </w:r>
      <w:r w:rsidR="00D14866"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assistenza 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specialistica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a carattere individuale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>, sempre a distanza.</w:t>
      </w:r>
    </w:p>
    <w:p w:rsidR="00D14866" w:rsidRDefault="00D14866" w:rsidP="00D14866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C46351" w:rsidRDefault="00C46351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Tutti i servizi saranno erogati dalla rete delle </w:t>
      </w:r>
      <w:r w:rsidRPr="00C46351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Camere di Commercio Italiane all’Estero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, che attueranno le iniziative previste per conto di Unioncamere.</w:t>
      </w:r>
    </w:p>
    <w:p w:rsidR="00C46351" w:rsidRDefault="00C46351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</w:p>
    <w:p w:rsidR="00DE029A" w:rsidRDefault="00DE029A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</w:p>
    <w:p w:rsidR="00DD72CB" w:rsidRPr="00CA6AD6" w:rsidRDefault="00DD72CB" w:rsidP="00DE029A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2 – DESTINATARI</w:t>
      </w:r>
    </w:p>
    <w:p w:rsidR="00DD72CB" w:rsidRPr="00CA6AD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1. Sono ammesse a partecipare le micro, piccole e medie imprese, come definite dall’Allegato I al Regolamento n.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651/2014/UE della Commissione europea, loro cooperative e consorzi, con sede e/o unità operativa nella provincia di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813059">
        <w:rPr>
          <w:rFonts w:ascii="Open Sans" w:hAnsi="Open Sans" w:cs="Open Sans"/>
          <w:color w:val="365F91" w:themeColor="accent1" w:themeShade="BF"/>
          <w:sz w:val="20"/>
          <w:szCs w:val="20"/>
        </w:rPr>
        <w:t>Genova</w:t>
      </w:r>
      <w:r w:rsidR="001B3505" w:rsidRPr="001B3505">
        <w:t xml:space="preserve"> </w:t>
      </w:r>
      <w:r w:rsidR="001B3505" w:rsidRPr="001B350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 </w:t>
      </w:r>
      <w:r w:rsidR="001B3505" w:rsidRPr="00C8357C">
        <w:rPr>
          <w:rFonts w:ascii="Open Sans" w:hAnsi="Open Sans" w:cs="Open Sans"/>
          <w:color w:val="365F91" w:themeColor="accent1" w:themeShade="BF"/>
          <w:sz w:val="20"/>
          <w:szCs w:val="20"/>
        </w:rPr>
        <w:t>numero di 10</w:t>
      </w:r>
      <w:r w:rsidR="001B3505" w:rsidRPr="001B350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come ad oggi pre</w:t>
      </w:r>
      <w:r w:rsidR="001B3505">
        <w:rPr>
          <w:rFonts w:ascii="Open Sans" w:hAnsi="Open Sans" w:cs="Open Sans"/>
          <w:color w:val="365F91" w:themeColor="accent1" w:themeShade="BF"/>
          <w:sz w:val="20"/>
          <w:szCs w:val="20"/>
        </w:rPr>
        <w:t>visto, selezionate in base all’</w:t>
      </w:r>
      <w:r w:rsidR="001B3505" w:rsidRPr="001B3505">
        <w:rPr>
          <w:rFonts w:ascii="Open Sans" w:hAnsi="Open Sans" w:cs="Open Sans"/>
          <w:color w:val="365F91" w:themeColor="accent1" w:themeShade="BF"/>
          <w:sz w:val="20"/>
          <w:szCs w:val="20"/>
        </w:rPr>
        <w:t>ordine cronologico di arrivo della Scheda di ad</w:t>
      </w:r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>esione e conformi ai requisiti d</w:t>
      </w:r>
      <w:r w:rsidR="001B3505" w:rsidRPr="001B3505">
        <w:rPr>
          <w:rFonts w:ascii="Open Sans" w:hAnsi="Open Sans" w:cs="Open Sans"/>
          <w:color w:val="365F91" w:themeColor="accent1" w:themeShade="BF"/>
          <w:sz w:val="20"/>
          <w:szCs w:val="20"/>
        </w:rPr>
        <w:t>i seguito richiesti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:</w:t>
      </w:r>
    </w:p>
    <w:p w:rsidR="00DD72CB" w:rsidRPr="00C46351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iscritte</w:t>
      </w:r>
      <w:proofErr w:type="gramEnd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al Registro Imprese e in regola con la denuncia di inizio attività al Rea della Camera di Commercio di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813059">
        <w:rPr>
          <w:rFonts w:ascii="Open Sans" w:hAnsi="Open Sans" w:cs="Open Sans"/>
          <w:color w:val="365F91" w:themeColor="accent1" w:themeShade="BF"/>
          <w:sz w:val="20"/>
          <w:szCs w:val="20"/>
        </w:rPr>
        <w:t>Genova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con sede e/o unità operativa (escluso magazzino o deposito) nella provincia di </w:t>
      </w:r>
      <w:r w:rsidR="00813059">
        <w:rPr>
          <w:rFonts w:ascii="Open Sans" w:hAnsi="Open Sans" w:cs="Open Sans"/>
          <w:color w:val="365F91" w:themeColor="accent1" w:themeShade="BF"/>
          <w:sz w:val="20"/>
          <w:szCs w:val="20"/>
        </w:rPr>
        <w:t>Genova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D72CB" w:rsidRPr="00CA6AD6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in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regola, e nell’esatta misura, con il pagamento del diritto annuale camerale;</w:t>
      </w:r>
    </w:p>
    <w:p w:rsidR="00DD72CB" w:rsidRPr="00C46351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non</w:t>
      </w:r>
      <w:proofErr w:type="gramEnd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sottoposte a procedure concorsuali (quali: fallimento, amministrazione controllata, amministrazione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straordinaria, concordato preventivo, liquidazione coatta amministrativa), e che non si trovino in stato di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cessazione o sospensione dell’attività;</w:t>
      </w:r>
    </w:p>
    <w:p w:rsidR="00DD72CB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rientranti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 una delle seguenti categorie:</w:t>
      </w:r>
    </w:p>
    <w:p w:rsidR="001572CB" w:rsidRPr="00CA6AD6" w:rsidRDefault="001572CB" w:rsidP="00335F0E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“</w:t>
      </w:r>
      <w:proofErr w:type="gram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potenziali</w:t>
      </w:r>
      <w:proofErr w:type="gram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esportatrici”: imprese che negli ultimi tre anni non hanno mai esportato ma presentano un elevato</w:t>
      </w:r>
      <w:r w:rsidR="00335F0E" w:rsidRPr="00335F0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335F0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interesse ed </w:t>
      </w:r>
      <w:r w:rsidR="00335F0E" w:rsidRPr="00335F0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effettive capacità e potenzialità di presenza </w:t>
      </w:r>
      <w:r w:rsidR="00335F0E">
        <w:rPr>
          <w:rFonts w:ascii="Open Sans" w:hAnsi="Open Sans" w:cs="Open Sans"/>
          <w:color w:val="365F91" w:themeColor="accent1" w:themeShade="BF"/>
          <w:sz w:val="20"/>
          <w:szCs w:val="20"/>
        </w:rPr>
        <w:t>all’estero;</w:t>
      </w:r>
    </w:p>
    <w:p w:rsidR="001572CB" w:rsidRDefault="00DD72CB" w:rsidP="00C46351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“</w:t>
      </w:r>
      <w:proofErr w:type="gramStart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occasionali</w:t>
      </w:r>
      <w:proofErr w:type="gramEnd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esportatrici”: quelle che</w:t>
      </w:r>
      <w:r w:rsidR="00C46351" w:rsidRPr="00C46351">
        <w:t xml:space="preserve"> 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negli ultimi tre anni hanno esportato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per un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solo anno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e/o 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quelle che esportano solo in uno/due mercati e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/o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quelle che esportano per meno del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20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% del fatturato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1572CB" w:rsidRDefault="001572CB" w:rsidP="001572CB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“</w:t>
      </w:r>
      <w:proofErr w:type="gram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abituali</w:t>
      </w:r>
      <w:proofErr w:type="gram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esportatrici”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: quelle che</w:t>
      </w:r>
      <w:r w:rsidRPr="00C46351"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negli ultimi tre anni hanno esportato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per almeno due anni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e/o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quelle che esportano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in almeno tre mercati esteri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/o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quelle che esportano per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oltre il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20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% del fatturato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Default="00DE029A" w:rsidP="00DE02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operanti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 un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o dei seguenti settori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: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Agroalimentare (vitivinicolo, oleario, dolciumi e prodotti da forno, caseario, lavorazione carni e salumi, ecc.)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Meccanica, componentistica e automazione industriale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Sistema moda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Arredo, design e sistema casa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Componenti elettrici ed elettronici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Gomma e plastica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Sanità (farmaceutico, elettromedicali, DPI, ecc.)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Chimica e cosmetica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ICT e high </w:t>
      </w:r>
      <w:proofErr w:type="spellStart"/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tech</w:t>
      </w:r>
      <w:proofErr w:type="spell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Automotive e altri mezzi di trasporto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Costruzioni (edilizia, serramenti, vetro, ceramica, ecc.)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Ambiente ed energia</w:t>
      </w:r>
    </w:p>
    <w:p w:rsidR="00DE029A" w:rsidRDefault="00DE029A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Per 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dimostrare di possedere i requisiti d) ed e) e poter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aderire 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così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all’iniziativa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>,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813059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è necessario profilarsi sul sito </w:t>
      </w:r>
      <w:hyperlink r:id="rId8" w:history="1">
        <w:r w:rsidR="00813059" w:rsidRPr="00D82209">
          <w:rPr>
            <w:rStyle w:val="Collegamentoipertestuale"/>
            <w:rFonts w:ascii="Open Sans" w:hAnsi="Open Sans" w:cs="Open Sans"/>
            <w:b/>
            <w:sz w:val="20"/>
            <w:szCs w:val="20"/>
          </w:rPr>
          <w:t>https://www.sostegnoexport.it</w:t>
        </w:r>
      </w:hyperlink>
      <w:r w:rsidR="00813059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 </w:t>
      </w:r>
      <w:r w:rsidR="00321BE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(password: </w:t>
      </w:r>
      <w:proofErr w:type="spellStart"/>
      <w:r w:rsidR="00321BE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progettosei</w:t>
      </w:r>
      <w:proofErr w:type="spellEnd"/>
      <w:r w:rsidR="00321BE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)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compilando il breve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questionario cui si accede con l’apposito link “Sei un’impresa interessata a operare all’estero?”. Il completamento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dell’attività di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profilazione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sarà considerata quale condizione vincolante per la valutazione dell’ammissibilità delle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imprese candidate.</w:t>
      </w:r>
    </w:p>
    <w:p w:rsidR="0030044F" w:rsidRDefault="0030044F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30044F" w:rsidRPr="00CA6AD6" w:rsidRDefault="0030044F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30044F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ART.3 ADESIONE</w:t>
      </w:r>
    </w:p>
    <w:p w:rsidR="00813059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1. Le imprese che vogliano partecipare al presente programma dovranno:</w:t>
      </w:r>
    </w:p>
    <w:p w:rsidR="0002438B" w:rsidRDefault="00813059" w:rsidP="0030044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- 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Inviare la </w:t>
      </w:r>
      <w:r w:rsidR="00DD72CB" w:rsidRPr="0000688A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Scheda di adesione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>scaricabile dal sito camerale alle pagine dell’internazionalizzazione o fornita d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all’Ufficio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, firmata digitalmente dal legale rappresentante dell’impresa o firmata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calligraficamente con allegata copia di un documento di identità in corso di validità del legale rappresentante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B263C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via PEC</w:t>
      </w:r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hyperlink r:id="rId9" w:history="1">
        <w:r w:rsidR="0000688A" w:rsidRPr="00D82209">
          <w:rPr>
            <w:rStyle w:val="Collegamentoipertestuale"/>
            <w:rFonts w:ascii="Open Sans" w:hAnsi="Open Sans" w:cs="Open Sans"/>
            <w:sz w:val="20"/>
            <w:szCs w:val="20"/>
          </w:rPr>
          <w:t>cciaa.genova@ge.legalmail.camcom.it</w:t>
        </w:r>
      </w:hyperlink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indicando nell’oggetto </w:t>
      </w:r>
      <w:r w:rsidR="00DD72CB" w:rsidRPr="0002438B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PROGETTO</w:t>
      </w:r>
      <w:r w:rsidR="0030044F" w:rsidRPr="0002438B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 STAY EXPORT</w:t>
      </w:r>
      <w:r w:rsidR="00DD72CB" w:rsidRPr="0002438B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 – Adesione</w:t>
      </w:r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 </w:t>
      </w:r>
      <w:r w:rsidR="00321BE8" w:rsidRPr="00B263C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per conoscenza</w:t>
      </w:r>
      <w:r w:rsidR="00B263C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 all’Ufficio Commercio estero</w:t>
      </w:r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alla mail </w:t>
      </w:r>
      <w:hyperlink r:id="rId10" w:history="1">
        <w:r w:rsidR="0000688A" w:rsidRPr="00D82209">
          <w:rPr>
            <w:rStyle w:val="Collegamentoipertestuale"/>
            <w:rFonts w:ascii="Open Sans" w:hAnsi="Open Sans" w:cs="Open Sans"/>
            <w:sz w:val="20"/>
            <w:szCs w:val="20"/>
          </w:rPr>
          <w:t>commercio.estero</w:t>
        </w:r>
        <w:r w:rsidR="0000688A" w:rsidRPr="00D82209">
          <w:rPr>
            <w:rStyle w:val="Collegamentoipertestuale"/>
            <w:rFonts w:ascii="Arial Nova Cond" w:hAnsi="Arial Nova Cond" w:cs="Open Sans"/>
            <w:sz w:val="20"/>
            <w:szCs w:val="20"/>
          </w:rPr>
          <w:t>@</w:t>
        </w:r>
        <w:r w:rsidR="0000688A" w:rsidRPr="00D82209">
          <w:rPr>
            <w:rStyle w:val="Collegamentoipertestuale"/>
            <w:rFonts w:ascii="Open Sans" w:hAnsi="Open Sans" w:cs="Open Sans"/>
            <w:sz w:val="20"/>
            <w:szCs w:val="20"/>
          </w:rPr>
          <w:t>ge.camcom.it</w:t>
        </w:r>
      </w:hyperlink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</w:p>
    <w:p w:rsidR="00DD72CB" w:rsidRPr="00CA6AD6" w:rsidRDefault="0002438B" w:rsidP="0030044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 </w:t>
      </w:r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>Varrà l’ordine cronologico di protocollazione.</w:t>
      </w:r>
    </w:p>
    <w:p w:rsidR="00DD72CB" w:rsidRPr="00CA6AD6" w:rsidRDefault="00DD72CB" w:rsidP="0030044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- </w:t>
      </w:r>
      <w:r w:rsidRPr="003E6489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profilarsi sul sito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hyperlink r:id="rId11" w:history="1">
        <w:r w:rsidR="0000688A" w:rsidRPr="00D82209">
          <w:rPr>
            <w:rStyle w:val="Collegamentoipertestuale"/>
            <w:rFonts w:ascii="Open Sans" w:hAnsi="Open Sans" w:cs="Open Sans"/>
            <w:sz w:val="20"/>
            <w:szCs w:val="20"/>
          </w:rPr>
          <w:t>https://www.sostegnoexport.it</w:t>
        </w:r>
      </w:hyperlink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(password: </w:t>
      </w:r>
      <w:proofErr w:type="spellStart"/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>progettosei</w:t>
      </w:r>
      <w:proofErr w:type="spellEnd"/>
      <w:r w:rsidR="00321BE8"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, come sopra specificato.</w:t>
      </w:r>
    </w:p>
    <w:p w:rsidR="0030044F" w:rsidRDefault="0030044F" w:rsidP="0030044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0C74E8" w:rsidRPr="00CA6AD6" w:rsidRDefault="0030044F" w:rsidP="00CA6AD6">
      <w:pPr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Le Schede di adesione dovranno pervenire </w:t>
      </w:r>
      <w:r w:rsidR="0000688A" w:rsidRPr="0000688A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entro il 25/09/2020</w:t>
      </w:r>
      <w:r w:rsidR="00321BE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, salvo proroga.</w:t>
      </w:r>
    </w:p>
    <w:p w:rsidR="00DD72CB" w:rsidRPr="00CA6AD6" w:rsidRDefault="0030044F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3.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La Camera di Commercio di </w:t>
      </w:r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>Genova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si riserva la facoltà di richiedere all’impresa eventuali integrazioni della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domanda.</w:t>
      </w:r>
    </w:p>
    <w:p w:rsidR="00323D95" w:rsidRDefault="00323D95" w:rsidP="00323D9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323D95" w:rsidRPr="00CA6AD6" w:rsidRDefault="00323D95" w:rsidP="00323D9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30044F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4 – ATTIVITA’ PREVISTE E MODALITA’ DI PARTECIPAZIONE</w:t>
      </w:r>
    </w:p>
    <w:p w:rsidR="00DD72CB" w:rsidRPr="00CA6AD6" w:rsidRDefault="00EC2E65" w:rsidP="00EC2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1.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Le attività progettuali saranno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, nel dettaglio,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articolate in due fasi:</w:t>
      </w:r>
    </w:p>
    <w:p w:rsidR="00875B48" w:rsidRPr="00CA6AD6" w:rsidRDefault="00DD72C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a) </w:t>
      </w:r>
      <w:r w:rsidR="00875B48" w:rsidRPr="00875B4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schede informative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aggiornate su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i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paes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i a maggior interscambio commerciale con l’Italia (fornite dalla Camera di commercio) e una serie di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seminari 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formativi/informativi fruibili on line 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(</w:t>
      </w:r>
      <w:proofErr w:type="spellStart"/>
      <w:r w:rsidR="00875B48" w:rsidRPr="00875B4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webinar</w:t>
      </w:r>
      <w:proofErr w:type="spellEnd"/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dedicati alle imprese italiane che vogliono affrontare il mercato straniero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</w:p>
    <w:p w:rsidR="00875B48" w:rsidRPr="00CA6AD6" w:rsidRDefault="00DD72C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 questa prima fase potr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anno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accedere 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tutte le imprese val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utate ammissibili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7464FA" w:rsidRDefault="00DD72CB" w:rsidP="00EC2E65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b) </w:t>
      </w:r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>a seguito della partecipazione a</w:t>
      </w:r>
      <w:r w:rsidR="00B2018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un</w:t>
      </w:r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proofErr w:type="spellStart"/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B20184">
        <w:rPr>
          <w:rFonts w:ascii="Open Sans" w:hAnsi="Open Sans" w:cs="Open Sans"/>
          <w:color w:val="365F91" w:themeColor="accent1" w:themeShade="BF"/>
          <w:sz w:val="20"/>
          <w:szCs w:val="20"/>
        </w:rPr>
        <w:t>organizzato da una Camera di Commercio Italiana all’Estero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(CCIE)</w:t>
      </w:r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le imprese considerate maggiormente pronte per aprirsi a quello specifico mercato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potranno concorrere a un servizio</w:t>
      </w:r>
      <w:r w:rsidR="004420FF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di 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orientamento individuale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distanza </w:t>
      </w:r>
      <w:r w:rsidR="004420FF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(</w:t>
      </w:r>
      <w:r w:rsidR="004420FF" w:rsidRPr="00B20184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web-</w:t>
      </w:r>
      <w:proofErr w:type="spellStart"/>
      <w:r w:rsidR="004420FF" w:rsidRPr="00B20184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mentoring</w:t>
      </w:r>
      <w:proofErr w:type="spellEnd"/>
      <w:r w:rsidR="004420FF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="00914F83">
        <w:rPr>
          <w:rStyle w:val="Rimandonotaapidipagina"/>
          <w:rFonts w:ascii="Open Sans" w:hAnsi="Open Sans" w:cs="Open Sans"/>
          <w:color w:val="365F91" w:themeColor="accent1" w:themeShade="BF"/>
          <w:sz w:val="20"/>
          <w:szCs w:val="20"/>
        </w:rPr>
        <w:footnoteReference w:id="1"/>
      </w:r>
      <w:r w:rsidR="00914F8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>per rispondere a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esigenze di approfondimento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>della durata orientativa di 90 minuti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(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>in una sola seduta o più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). </w:t>
      </w:r>
    </w:p>
    <w:p w:rsidR="007464FA" w:rsidRPr="00CA6AD6" w:rsidRDefault="007464FA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 quest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o servizio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potr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à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accedere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un numero massimo di </w:t>
      </w:r>
      <w:r w:rsidR="00C0370B">
        <w:rPr>
          <w:rFonts w:ascii="Open Sans" w:hAnsi="Open Sans" w:cs="Open Sans"/>
          <w:color w:val="365F91" w:themeColor="accent1" w:themeShade="BF"/>
          <w:sz w:val="20"/>
          <w:szCs w:val="20"/>
        </w:rPr>
        <w:t>10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imprese per ciascun </w:t>
      </w:r>
      <w:proofErr w:type="spell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C0370B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(sulla base del paese prescelto), selezionate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sulla base dell’ordine di invio della domanda di iscrizione al </w:t>
      </w:r>
      <w:proofErr w:type="spell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C0370B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EC2E65" w:rsidRDefault="0002384C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Per un numero più ristretto di paesi</w:t>
      </w:r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>,</w:t>
      </w:r>
      <w:r>
        <w:rPr>
          <w:rStyle w:val="Rimandonotaapidipagina"/>
          <w:rFonts w:ascii="Open Sans" w:hAnsi="Open Sans" w:cs="Open Sans"/>
          <w:color w:val="365F91" w:themeColor="accent1" w:themeShade="BF"/>
          <w:sz w:val="20"/>
          <w:szCs w:val="20"/>
        </w:rPr>
        <w:footnoteReference w:id="2"/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>successivamente al web-</w:t>
      </w:r>
      <w:proofErr w:type="spellStart"/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>mentoring</w:t>
      </w:r>
      <w:proofErr w:type="spellEnd"/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le imprese riceveranno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un 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ulterior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e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226761" w:rsidRPr="00EC2E6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servizio </w:t>
      </w:r>
      <w:r w:rsidR="008D149C" w:rsidRPr="00EC2E6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di assistenza specialistica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, a carattere individuale</w:t>
      </w:r>
      <w:r w:rsidR="0097740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per aiutarle a muovere i primi </w:t>
      </w:r>
      <w:r w:rsidR="0097740A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passi</w:t>
      </w:r>
      <w:r w:rsidR="0097740A" w:rsidRPr="0097740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 maniera corretta </w:t>
      </w:r>
      <w:r w:rsidR="0097740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sullo specifico mercato </w:t>
      </w:r>
      <w:r w:rsidR="0097740A" w:rsidRPr="0097740A">
        <w:rPr>
          <w:rFonts w:ascii="Open Sans" w:hAnsi="Open Sans" w:cs="Open Sans"/>
          <w:color w:val="365F91" w:themeColor="accent1" w:themeShade="BF"/>
          <w:sz w:val="20"/>
          <w:szCs w:val="20"/>
        </w:rPr>
        <w:t>estero (consulenza fiscale, legale, finanziaria, scientifica e tecnologica, etc.)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EC2E65" w:rsidRDefault="00EC2E65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02438B" w:rsidRDefault="00DD72CB" w:rsidP="00EC2E6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Le imprese aderenti riceveranno apposite comunicazioni dal responsabile del procedimento all’indirizzo </w:t>
      </w:r>
      <w:r w:rsidR="002753AB">
        <w:rPr>
          <w:rFonts w:ascii="Open Sans" w:hAnsi="Open Sans" w:cs="Open Sans"/>
          <w:color w:val="365F91" w:themeColor="accent1" w:themeShade="BF"/>
          <w:sz w:val="20"/>
          <w:szCs w:val="20"/>
        </w:rPr>
        <w:t>PEC</w:t>
      </w:r>
      <w:bookmarkStart w:id="0" w:name="_GoBack"/>
      <w:bookmarkEnd w:id="0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dell’impresa, contenente l’ammissione all’iniziativa e la conferma della partecipazione 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ai </w:t>
      </w:r>
      <w:proofErr w:type="spellStart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</w:p>
    <w:p w:rsidR="00EC2E65" w:rsidRDefault="00DD72CB" w:rsidP="00EC2E6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Le date 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orientativamente previste per i </w:t>
      </w:r>
      <w:proofErr w:type="spellStart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vanno dal </w:t>
      </w:r>
      <w:r w:rsidR="00B263C5" w:rsidRPr="00B263C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1° ottobre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al </w:t>
      </w:r>
      <w:r w:rsidR="00EC2E65" w:rsidRPr="00EC2E6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18 dicembre 2020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EC2E65" w:rsidRDefault="00EC2E65" w:rsidP="00EC2E6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3. Le imprese ammesse alla seconda fase del progetto (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pacchetto composto da 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web-</w:t>
      </w:r>
      <w:proofErr w:type="spellStart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mentoring</w:t>
      </w:r>
      <w:proofErr w:type="spellEnd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per alcuni </w:t>
      </w:r>
      <w:r w:rsidR="00B263C5">
        <w:rPr>
          <w:rFonts w:ascii="Open Sans" w:hAnsi="Open Sans" w:cs="Open Sans"/>
          <w:color w:val="365F91" w:themeColor="accent1" w:themeShade="BF"/>
          <w:sz w:val="20"/>
          <w:szCs w:val="20"/>
        </w:rPr>
        <w:t>P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aesi,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assistenza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specialistic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) riceveranno apposita comunicazione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da parte del responsabile del procedimento. A tali imprese verrà comunicato l’importo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dell’aiuto de </w:t>
      </w:r>
      <w:proofErr w:type="spellStart"/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minimis</w:t>
      </w:r>
      <w:proofErr w:type="spellEnd"/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concesso, che sarà comunque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non superiore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 euro 2.600 per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qualsiasi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>P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aese per il quale si riceverà il servizio.</w:t>
      </w:r>
    </w:p>
    <w:p w:rsidR="00A33126" w:rsidRPr="00CA6AD6" w:rsidRDefault="00A33126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4. Le imprese selezionate dovranno avvertire dell’eventuale impossibilità (per gravi e non prevedibili motivi) a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partecipare alle iniziative programmate per le quali avranno ricevuto relativa comunicazione di ammissione, entro i n. 7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giorni antecedenti la data prevista delle stesse.</w:t>
      </w:r>
    </w:p>
    <w:p w:rsidR="00A33126" w:rsidRDefault="00A33126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A33126" w:rsidRPr="00CA6AD6" w:rsidRDefault="00A33126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A33126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5 - REGIME COMUNITARIO</w:t>
      </w:r>
    </w:p>
    <w:p w:rsidR="00DD72CB" w:rsidRPr="00CA6AD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1. Gli aiuti relativi alla definizione del 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pacchetto 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di servizio 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>composto da web-</w:t>
      </w:r>
      <w:proofErr w:type="spellStart"/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>mentoring</w:t>
      </w:r>
      <w:proofErr w:type="spellEnd"/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e, per alcuni </w:t>
      </w:r>
      <w:r w:rsidR="00B263C5">
        <w:rPr>
          <w:rFonts w:ascii="Open Sans" w:hAnsi="Open Sans" w:cs="Open Sans"/>
          <w:color w:val="365F91" w:themeColor="accent1" w:themeShade="BF"/>
          <w:sz w:val="20"/>
          <w:szCs w:val="20"/>
        </w:rPr>
        <w:t>P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>a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esi, orientamento specialistico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sono concessi, in regime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”, ai sensi dei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Regolamenti n. 1407/2013 o n. 1408/2013 del 18.12.2013 (GUUE L 352 del 24.12.2013) - come modificato dal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Regolamento n. 2019/316 del 21.2.2019 (GUUE L 51I del 22.2.2019) - ovvero del Regolamento n. 717/2014 del 27 giugno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2014 (GUUE L 190 del 28.6.2014).</w:t>
      </w:r>
    </w:p>
    <w:p w:rsidR="00DD72CB" w:rsidRPr="00CA6AD6" w:rsidRDefault="00DD72CB" w:rsidP="00B71BD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 xml:space="preserve">2. In base a tali Regolamenti, l’importo complessivo degli aiuti 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accordati ad un’impresa “unica”</w:t>
      </w:r>
      <w:r w:rsidRPr="00CA6AD6">
        <w:rPr>
          <w:rStyle w:val="Rimandonotaapidipagina"/>
          <w:rFonts w:ascii="Open Sans" w:hAnsi="Open Sans" w:cs="Open Sans"/>
          <w:color w:val="365F91" w:themeColor="accent1" w:themeShade="BF"/>
          <w:sz w:val="20"/>
          <w:szCs w:val="20"/>
        </w:rPr>
        <w:footnoteReference w:id="3"/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non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può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superare i massimali pertinenti nell’arco di tre esercizi finanziari. Su richiesta della Camera, il rappresentante legale di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ogni impresa rilascerà idonea dichiarazione in merito.</w:t>
      </w: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3. Per quanto non disciplinato o definito espressamente dal presente bando si fa rinvio ai suddetti Regolamenti; in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ogni caso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>,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nulla di quanto previsto nel presente Bando può essere interpretato in maniera difforme rispetto a quanto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stabilito dalle norme pertinenti di tali Regolamenti.</w:t>
      </w:r>
    </w:p>
    <w:p w:rsidR="00E73344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E73344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6 – DISPOSIZIONI FINALI</w:t>
      </w: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1. Ai sensi della L. 241/90 “Nuove norme in materia di procedimento amministrativo e di diritto di accesso ai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documenti amministrativi” 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ss.mm.ii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il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procedimento amministrativo riferito alla presente manifestazione di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interesse è assegnato al Servizio </w:t>
      </w:r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>Internazionalizzazione</w:t>
      </w:r>
      <w:r w:rsidR="00E73344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nella persona del Responsabile, </w:t>
      </w:r>
      <w:r w:rsidR="0000688A">
        <w:rPr>
          <w:rFonts w:ascii="Open Sans" w:hAnsi="Open Sans" w:cs="Open Sans"/>
          <w:color w:val="365F91" w:themeColor="accent1" w:themeShade="BF"/>
          <w:sz w:val="20"/>
          <w:szCs w:val="20"/>
        </w:rPr>
        <w:t>Repetto Alessandra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. L’inizio del procedimento coincide con la data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di protocollazione della domanda.</w:t>
      </w: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2. I dati acquisiti in esecuzione della presente manifestazione di interesse e dalla scheda di adesione saranno utilizzati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esclusivamente per gli scopi previsti dalla manifestazione di interesse e saranno oggetto di trattamento svolto con o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senza l’ausilio di sistemi informatici, nel pieno rispetto delle leggi e dei regolamenti vigenti, ai sensi del D.Lgs.196/2003 e del Regolamento UE 679/2016.</w:t>
      </w: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3. Il titolare dei dati forniti è la Camera di Commercio, Industria, Artigianato e Agricoltura di</w:t>
      </w:r>
      <w:r w:rsidR="003E6489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Genova</w:t>
      </w:r>
      <w:r w:rsidR="00E73344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con sede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in</w:t>
      </w:r>
      <w:r w:rsidR="003E6489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Via Garibaldi, 4 – 16124 – Genova.</w:t>
      </w: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4. Ai sensi della legge 24/12/2012 n. 234, e della legge 29 luglio 2015, n. 115 i dati verranno utilizzati per la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comunicazione al Registro Nazionale per gli Aiuti di Stato del Ministero dello Sviluppo Economico delle informazioni</w:t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relative alla concessione ed erogazione degli incentivi alle imprese ai fini della verifica del rispetto del </w:t>
      </w:r>
      <w:r w:rsidRPr="00CA6AD6">
        <w:rPr>
          <w:rFonts w:ascii="Open Sans" w:hAnsi="Open Sans" w:cs="Open Sans"/>
          <w:i/>
          <w:iCs/>
          <w:color w:val="365F91" w:themeColor="accent1" w:themeShade="BF"/>
          <w:sz w:val="20"/>
          <w:szCs w:val="20"/>
        </w:rPr>
        <w:t xml:space="preserve">de </w:t>
      </w:r>
      <w:proofErr w:type="spellStart"/>
      <w:r w:rsidRPr="00CA6AD6">
        <w:rPr>
          <w:rFonts w:ascii="Open Sans" w:hAnsi="Open Sans" w:cs="Open Sans"/>
          <w:i/>
          <w:iCs/>
          <w:color w:val="365F91" w:themeColor="accent1" w:themeShade="BF"/>
          <w:sz w:val="20"/>
          <w:szCs w:val="20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5B43D0" w:rsidRPr="00CA6AD6" w:rsidRDefault="005B43D0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5. La presente manifestazione di interesse verrà </w:t>
      </w:r>
      <w:r w:rsidR="003E6489">
        <w:rPr>
          <w:rFonts w:ascii="Open Sans" w:hAnsi="Open Sans" w:cs="Open Sans"/>
          <w:color w:val="365F91" w:themeColor="accent1" w:themeShade="BF"/>
          <w:sz w:val="20"/>
          <w:szCs w:val="20"/>
        </w:rPr>
        <w:t>diffusa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tramite sito web della</w:t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Camera di Commercio di </w:t>
      </w:r>
      <w:r w:rsidR="003E6489">
        <w:rPr>
          <w:rFonts w:ascii="Open Sans" w:hAnsi="Open Sans" w:cs="Open Sans"/>
          <w:color w:val="365F91" w:themeColor="accent1" w:themeShade="BF"/>
          <w:sz w:val="20"/>
          <w:szCs w:val="20"/>
        </w:rPr>
        <w:t>Genova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5B43D0" w:rsidRDefault="005B43D0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5B43D0" w:rsidRDefault="005B43D0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3E6489" w:rsidP="003E648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Genova, 11/09/2020</w:t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 </w:t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</w:p>
    <w:p w:rsidR="0093510F" w:rsidRDefault="0093510F" w:rsidP="00CA6AD6">
      <w:pPr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93510F" w:rsidRDefault="0093510F" w:rsidP="00CA6AD6">
      <w:pPr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APPENDICE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 w:val="18"/>
          <w:szCs w:val="18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18"/>
          <w:szCs w:val="18"/>
        </w:rPr>
        <w:t>REGIME “DE MINIMIS”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16"/>
          <w:szCs w:val="16"/>
        </w:rPr>
      </w:pP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lastRenderedPageBreak/>
        <w:t xml:space="preserve">Tale regime prevede che l’importo complessivo degli aiuti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” concessi ad una “impresa unica” non possa superare i massimali pertinenti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nell’arco di tre esercizi finanziari. Pertanto il legale rappresentante di ogni impresa candidata a ricevere un aiuto in regime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” è tenuto a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sottoscrivere una dichiarazione - rilasciata ai sensi dell’art. 47 del DPR 445/2000 – che attesti gli aiuti ottenuti in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” nell’esercizio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finanziario in corso e nei due precedenti. Il nuovo aiuto potrà essere concesso solo se, sommato a quelli già ottenuti nei tre esercizi finanziari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suddetti, non superi i massimali stabiliti da ogni Regolamento di riferimento.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16"/>
          <w:szCs w:val="16"/>
        </w:rPr>
      </w:pP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- Poiché il momento rilevante per la verifica dell’ammissibilità è quello in cui avviene la concessione/assegnazione (il momento in cui sorge il diritto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all’agevolazione), la dichiarazione dovrà essere confermata – o aggiornata – su richiesta dell’amministrazione, con riferimento appunto alla data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di concessione/assegnazione.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</w:rPr>
      </w:pP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- Si ricorda che, qualora fosse superato il massimale previsto, l’impresa perderà il diritto non all’importo in eccedenza ma all’intero aiuto in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conseguenza del quale tale massimale è stato superato.</w:t>
      </w:r>
    </w:p>
    <w:p w:rsidR="005B43D0" w:rsidRPr="00CA6AD6" w:rsidRDefault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</w:rPr>
      </w:pPr>
    </w:p>
    <w:sectPr w:rsidR="005B43D0" w:rsidRPr="00CA6AD6" w:rsidSect="001B3505">
      <w:headerReference w:type="default" r:id="rId12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CB" w:rsidRDefault="00DD72CB" w:rsidP="00DD72CB">
      <w:pPr>
        <w:spacing w:after="0" w:line="240" w:lineRule="auto"/>
      </w:pPr>
      <w:r>
        <w:separator/>
      </w:r>
    </w:p>
  </w:endnote>
  <w:endnote w:type="continuationSeparator" w:id="0">
    <w:p w:rsidR="00DD72CB" w:rsidRDefault="00DD72CB" w:rsidP="00DD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CB" w:rsidRDefault="00DD72CB" w:rsidP="00DD72CB">
      <w:pPr>
        <w:spacing w:after="0" w:line="240" w:lineRule="auto"/>
      </w:pPr>
      <w:r>
        <w:separator/>
      </w:r>
    </w:p>
  </w:footnote>
  <w:footnote w:type="continuationSeparator" w:id="0">
    <w:p w:rsidR="00DD72CB" w:rsidRDefault="00DD72CB" w:rsidP="00DD72CB">
      <w:pPr>
        <w:spacing w:after="0" w:line="240" w:lineRule="auto"/>
      </w:pPr>
      <w:r>
        <w:continuationSeparator/>
      </w:r>
    </w:p>
  </w:footnote>
  <w:footnote w:id="1">
    <w:p w:rsidR="002F3E4D" w:rsidRPr="00323D95" w:rsidRDefault="00914F83" w:rsidP="00323D95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323D95">
        <w:rPr>
          <w:rStyle w:val="Rimandonotaapidipagina"/>
          <w:rFonts w:ascii="Open Sans" w:hAnsi="Open Sans" w:cs="Open Sans"/>
          <w:color w:val="365F91" w:themeColor="accent1" w:themeShade="BF"/>
          <w:sz w:val="16"/>
        </w:rPr>
        <w:footnoteRef/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Tale servizio sarà reso disponibile, per le imprese selezionate a seguito dell’iscrizione al </w:t>
      </w:r>
      <w:proofErr w:type="spellStart"/>
      <w:r w:rsidRPr="00323D95">
        <w:rPr>
          <w:rFonts w:ascii="Open Sans" w:hAnsi="Open Sans" w:cs="Open Sans"/>
          <w:color w:val="365F91" w:themeColor="accent1" w:themeShade="BF"/>
          <w:sz w:val="16"/>
        </w:rPr>
        <w:t>webinar</w:t>
      </w:r>
      <w:proofErr w:type="spellEnd"/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, dalle Camere di Commercio Italiane all’Estero operanti in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Australia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(Sydney, Melbourne, Brisbane, Perth),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Belgio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(Bruxelles),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Brasile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(Rio de Janeiro, San Paolo, Belo Horizonte, </w:t>
      </w:r>
      <w:proofErr w:type="spellStart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>Florianopolis</w:t>
      </w:r>
      <w:proofErr w:type="spellEnd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Canada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(Montreal, Toronto, Vancouver),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Cina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(Pechino, Hong Kong),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Corea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(Seoul),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Danimarca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(Copenaghen),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Francia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(Marsiglia, Nizza, Lione),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Germania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(Francoforte e Monaco),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Giappone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(Tokyo),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Grecia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(Salonicco, Atene),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India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(Mumbai),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Israele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</w:t>
      </w:r>
      <w:proofErr w:type="spellStart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>Tel</w:t>
      </w:r>
      <w:proofErr w:type="spellEnd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Aviv),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Lussemburgo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(Lussemburgo),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Messico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(Città del Messico),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Olanda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(Amsterdam),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Polonia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(Varsavia),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Portogallo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(Lisbona),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Regno Unito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(Londra),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Repubblica Ceca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(Praga),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Romania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(Bucarest),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Russia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(Mosca),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Slovacchia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(Bratislava),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Spagna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(Madrid, Barcellona),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Stati Uniti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(Chicago, New York, Houston, Los Angeles, Miami),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Svezia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(Stoccolma),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Svizzera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(Zurigo),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Turchia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(Istanbul, Izmir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>),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 xml:space="preserve"> Ungheria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(Budapest).</w:t>
      </w:r>
    </w:p>
  </w:footnote>
  <w:footnote w:id="2">
    <w:p w:rsidR="0002384C" w:rsidRPr="00323D95" w:rsidRDefault="0002384C" w:rsidP="0002384C">
      <w:pPr>
        <w:pStyle w:val="Testonotaapidipagina"/>
        <w:spacing w:before="120"/>
        <w:jc w:val="both"/>
        <w:rPr>
          <w:rFonts w:ascii="Open Sans" w:hAnsi="Open Sans" w:cs="Open Sans"/>
          <w:sz w:val="16"/>
        </w:rPr>
      </w:pPr>
      <w:r w:rsidRPr="00323D95">
        <w:rPr>
          <w:rStyle w:val="Rimandonotaapidipagina"/>
          <w:rFonts w:ascii="Open Sans" w:hAnsi="Open Sans" w:cs="Open Sans"/>
          <w:sz w:val="16"/>
        </w:rPr>
        <w:footnoteRef/>
      </w:r>
      <w:r w:rsidRPr="00323D95">
        <w:rPr>
          <w:rFonts w:ascii="Open Sans" w:hAnsi="Open Sans" w:cs="Open Sans"/>
          <w:sz w:val="16"/>
        </w:rPr>
        <w:t xml:space="preserve"> </w:t>
      </w:r>
      <w:r w:rsidRPr="0002384C">
        <w:rPr>
          <w:rFonts w:ascii="Open Sans" w:hAnsi="Open Sans" w:cs="Open Sans"/>
          <w:color w:val="365F91" w:themeColor="accent1" w:themeShade="BF"/>
          <w:sz w:val="16"/>
        </w:rPr>
        <w:t>Il servizio di</w:t>
      </w:r>
      <w:r>
        <w:rPr>
          <w:rFonts w:ascii="Open Sans" w:hAnsi="Open Sans" w:cs="Open Sans"/>
          <w:sz w:val="16"/>
        </w:rPr>
        <w:t xml:space="preserve"> </w:t>
      </w:r>
      <w:r w:rsidRPr="0002384C">
        <w:rPr>
          <w:rFonts w:ascii="Open Sans" w:hAnsi="Open Sans" w:cs="Open Sans"/>
          <w:color w:val="365F91" w:themeColor="accent1" w:themeShade="BF"/>
          <w:sz w:val="16"/>
        </w:rPr>
        <w:t xml:space="preserve">assistenza specialistica a carattere individuale 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sarà reso disponibile, per le imprese </w:t>
      </w:r>
      <w:r>
        <w:rPr>
          <w:rFonts w:ascii="Open Sans" w:hAnsi="Open Sans" w:cs="Open Sans"/>
          <w:color w:val="365F91" w:themeColor="accent1" w:themeShade="BF"/>
          <w:sz w:val="16"/>
        </w:rPr>
        <w:t>che hanno già completato la fase di web-</w:t>
      </w:r>
      <w:proofErr w:type="spellStart"/>
      <w:r>
        <w:rPr>
          <w:rFonts w:ascii="Open Sans" w:hAnsi="Open Sans" w:cs="Open Sans"/>
          <w:color w:val="365F91" w:themeColor="accent1" w:themeShade="BF"/>
          <w:sz w:val="16"/>
        </w:rPr>
        <w:t>mentoring</w:t>
      </w:r>
      <w:proofErr w:type="spellEnd"/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, dalle Camere di Commercio Italiane all’Estero operanti in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Belgio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(Bruxelles),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Cina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(Pechino, Hong Kong),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Francia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(Marsiglia, Nizza, Lione),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Germania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(Francoforte e Monaco),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Giappone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(Tokyo),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Lussemburgo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(Lussemburgo),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Olanda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(Amsterdam),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Polonia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(Varsavia),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Regno Unito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(Londra),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Repubblica Ceca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(Praga),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Romania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(Bucarest),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Russia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(Mosca),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Spagna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(Madrid, Barcellona),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Stati Uniti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(Chicago, New York, Houston, Los Angeles, Miami),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Svizzera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(Zurigo),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Turchia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(Istanbul, Izmir).</w:t>
      </w:r>
      <w:r w:rsidRPr="00323D95">
        <w:rPr>
          <w:rFonts w:ascii="Open Sans" w:hAnsi="Open Sans" w:cs="Open Sans"/>
          <w:sz w:val="16"/>
        </w:rPr>
        <w:t xml:space="preserve"> </w:t>
      </w:r>
    </w:p>
  </w:footnote>
  <w:footnote w:id="3">
    <w:p w:rsidR="00DD72CB" w:rsidRPr="00B71BD1" w:rsidRDefault="00DD72CB" w:rsidP="00B71BD1">
      <w:pPr>
        <w:pStyle w:val="Testonotaapidipagina"/>
        <w:spacing w:before="120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Style w:val="Rimandonotaapidipagina"/>
          <w:color w:val="365F91" w:themeColor="accent1" w:themeShade="BF"/>
        </w:rPr>
        <w:footnoteRef/>
      </w:r>
      <w:r w:rsidRPr="00B71BD1">
        <w:rPr>
          <w:color w:val="365F91" w:themeColor="accent1" w:themeShade="BF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Ai sensi del Regolamento UE n. 1407/2013 del 18 dicembre 2013, si intende per “impresa unica” l’insieme delle imprese, all’interno dello stesso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Stato, fra le quali esiste almeno una delle relazioni seguenti: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a) un’impresa detiene la maggioranza dei diritti di voto degli azionisti o soci di un’altra impresa;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b) un’impresa ha il diritto di nominare o revocare la maggioranza dei membri del consiglio di amministrazione, direzione o sorveglianza di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un’altra impresa;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c) un’impresa ha il diritto di esercitare un’influenza dominante su un’altra impresa in virtù di un contratto concluso con quest’ultima oppure in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virtù di una clausola dello statuto di quest’ultima;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d) un’impresa azionista o socia di un’altra impresa controlla da sola, in virtù di un accordo stipulato con altri azionisti o soci dell’altra impresa, la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maggioranza dei diritti di voto degli azionisti o soci di quest’ultima.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Le imprese fra le quali intercorre una delle relazioni di cui al precedente periodo, lettere da a) a d), per il tramite di una o più altre imprese sono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anch’esse considerate un’impresa unica.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Si escludono dal perimetro dell’impresa unica, le imprese collegate tra loro per il tramite di un organismo pubblico o di persone fisiche.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05" w:rsidRDefault="001B3505">
    <w:pPr>
      <w:pStyle w:val="Intestazione"/>
    </w:pPr>
    <w:r w:rsidRPr="001B3505">
      <w:rPr>
        <w:rFonts w:ascii="Calibri,Bold" w:hAnsi="Calibri,Bold" w:cs="Calibri,Bold"/>
        <w:bCs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546A3017" wp14:editId="08C3C5CA">
          <wp:simplePos x="0" y="0"/>
          <wp:positionH relativeFrom="column">
            <wp:posOffset>2133600</wp:posOffset>
          </wp:positionH>
          <wp:positionV relativeFrom="paragraph">
            <wp:posOffset>85090</wp:posOffset>
          </wp:positionV>
          <wp:extent cx="1646981" cy="344824"/>
          <wp:effectExtent l="0" t="0" r="0" b="0"/>
          <wp:wrapNone/>
          <wp:docPr id="4" name="Immagine 8">
            <a:extLst xmlns:a="http://schemas.openxmlformats.org/drawingml/2006/main">
              <a:ext uri="{FF2B5EF4-FFF2-40B4-BE49-F238E27FC236}">
                <a16:creationId xmlns:arto="http://schemas.microsoft.com/office/word/2006/arto"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404359A-0BD0-41BF-8144-66B953CBE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404359A-0BD0-41BF-8144-66B953CBE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981" cy="344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,Bold" w:hAnsi="Calibri,Bold" w:cs="Calibri,Bold"/>
        <w:b/>
        <w:bCs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0260BF02" wp14:editId="548C66A6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104900" cy="741034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300" cy="748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</w:r>
    <w:r>
      <w:tab/>
    </w:r>
    <w:r>
      <w:rPr>
        <w:rFonts w:ascii="Calibri,Bold" w:hAnsi="Calibri,Bold" w:cs="Calibri,Bold"/>
        <w:b/>
        <w:bCs/>
        <w:noProof/>
        <w:szCs w:val="20"/>
        <w:lang w:eastAsia="it-IT"/>
      </w:rPr>
      <w:drawing>
        <wp:inline distT="0" distB="0" distL="0" distR="0" wp14:anchorId="434D8C16" wp14:editId="11040222">
          <wp:extent cx="1638300" cy="518160"/>
          <wp:effectExtent l="0" t="0" r="0" b="0"/>
          <wp:docPr id="6" name="Immagine 6" descr="Z:\Immagini\NUOVO BRAND CAMERALE MODIFIC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mmagini\NUOVO BRAND CAMERALE MODIFICAT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70CA"/>
    <w:multiLevelType w:val="hybridMultilevel"/>
    <w:tmpl w:val="8F56692A"/>
    <w:lvl w:ilvl="0" w:tplc="B87850D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D3384"/>
    <w:multiLevelType w:val="hybridMultilevel"/>
    <w:tmpl w:val="1708F450"/>
    <w:lvl w:ilvl="0" w:tplc="B87850D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32787"/>
    <w:multiLevelType w:val="hybridMultilevel"/>
    <w:tmpl w:val="28CA3250"/>
    <w:lvl w:ilvl="0" w:tplc="B87850D0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D85923"/>
    <w:multiLevelType w:val="hybridMultilevel"/>
    <w:tmpl w:val="CDC463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6477F"/>
    <w:multiLevelType w:val="hybridMultilevel"/>
    <w:tmpl w:val="64EC32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CB"/>
    <w:rsid w:val="0000688A"/>
    <w:rsid w:val="0002384C"/>
    <w:rsid w:val="0002438B"/>
    <w:rsid w:val="000C74E8"/>
    <w:rsid w:val="001447A4"/>
    <w:rsid w:val="001572CB"/>
    <w:rsid w:val="001B3505"/>
    <w:rsid w:val="00226761"/>
    <w:rsid w:val="002753AB"/>
    <w:rsid w:val="002F3E4D"/>
    <w:rsid w:val="0030044F"/>
    <w:rsid w:val="00321BE8"/>
    <w:rsid w:val="00323D95"/>
    <w:rsid w:val="00335F0E"/>
    <w:rsid w:val="003E6489"/>
    <w:rsid w:val="004420FF"/>
    <w:rsid w:val="004A6B2A"/>
    <w:rsid w:val="00572516"/>
    <w:rsid w:val="005B43D0"/>
    <w:rsid w:val="006A1E1D"/>
    <w:rsid w:val="00723A2C"/>
    <w:rsid w:val="007464FA"/>
    <w:rsid w:val="00813059"/>
    <w:rsid w:val="008554CF"/>
    <w:rsid w:val="00875B48"/>
    <w:rsid w:val="008D149C"/>
    <w:rsid w:val="00914F83"/>
    <w:rsid w:val="0093510F"/>
    <w:rsid w:val="0097740A"/>
    <w:rsid w:val="00987348"/>
    <w:rsid w:val="00A33126"/>
    <w:rsid w:val="00B20184"/>
    <w:rsid w:val="00B263C5"/>
    <w:rsid w:val="00B634A6"/>
    <w:rsid w:val="00B67753"/>
    <w:rsid w:val="00B71BD1"/>
    <w:rsid w:val="00C0370B"/>
    <w:rsid w:val="00C105EA"/>
    <w:rsid w:val="00C46351"/>
    <w:rsid w:val="00C674AA"/>
    <w:rsid w:val="00C8357C"/>
    <w:rsid w:val="00CA6AD6"/>
    <w:rsid w:val="00D14866"/>
    <w:rsid w:val="00DD72CB"/>
    <w:rsid w:val="00DE029A"/>
    <w:rsid w:val="00E73344"/>
    <w:rsid w:val="00EA5AA5"/>
    <w:rsid w:val="00EC2E65"/>
    <w:rsid w:val="00F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3AC50-81ED-4F71-8337-A652F994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72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72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72C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A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48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305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B3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505"/>
  </w:style>
  <w:style w:type="paragraph" w:styleId="Pidipagina">
    <w:name w:val="footer"/>
    <w:basedOn w:val="Normale"/>
    <w:link w:val="PidipaginaCarattere"/>
    <w:uiPriority w:val="99"/>
    <w:unhideWhenUsed/>
    <w:rsid w:val="001B3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tegnoexpor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stegnoexpor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ercio.estero@ge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C93B-0C8A-4EC6-8E8A-A0DFCE63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</Company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mauriello</dc:creator>
  <cp:lastModifiedBy>Repetto Alessandra</cp:lastModifiedBy>
  <cp:revision>10</cp:revision>
  <dcterms:created xsi:type="dcterms:W3CDTF">2020-09-09T11:10:00Z</dcterms:created>
  <dcterms:modified xsi:type="dcterms:W3CDTF">2020-09-11T13:00:00Z</dcterms:modified>
</cp:coreProperties>
</file>